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846"/>
        <w:gridCol w:w="1014"/>
        <w:gridCol w:w="4630"/>
        <w:gridCol w:w="1081"/>
        <w:gridCol w:w="3843"/>
      </w:tblGrid>
      <w:tr w:rsidR="00776B05" w14:paraId="5767D31A" w14:textId="77777777">
        <w:trPr>
          <w:cantSplit/>
          <w:trHeight w:hRule="exact" w:val="10656"/>
          <w:jc w:val="center"/>
        </w:trPr>
        <w:tc>
          <w:tcPr>
            <w:tcW w:w="3846" w:type="dxa"/>
          </w:tcPr>
          <w:p w14:paraId="74907768" w14:textId="2C3DBEC7" w:rsidR="002D7D35" w:rsidRPr="002D7D35" w:rsidRDefault="002D7D35" w:rsidP="002D7D35">
            <w:pPr>
              <w:pStyle w:val="BodyText"/>
              <w:spacing w:before="145" w:line="266" w:lineRule="auto"/>
              <w:ind w:right="38"/>
              <w:jc w:val="center"/>
              <w:rPr>
                <w:b/>
                <w:bCs/>
                <w:color w:val="FF0000"/>
                <w:w w:val="105"/>
              </w:rPr>
            </w:pPr>
          </w:p>
          <w:p w14:paraId="47A93A78" w14:textId="77777777" w:rsidR="004745FB" w:rsidRDefault="002D7D35" w:rsidP="004745FB">
            <w:pPr>
              <w:pStyle w:val="BodyText"/>
              <w:spacing w:before="145" w:line="266" w:lineRule="auto"/>
              <w:ind w:left="2205" w:right="38"/>
              <w:jc w:val="both"/>
              <w:rPr>
                <w:color w:val="3F3431"/>
                <w:w w:val="105"/>
              </w:rPr>
            </w:pPr>
            <w:r>
              <w:rPr>
                <w:noProof/>
              </w:rPr>
              <w:drawing>
                <wp:anchor distT="0" distB="0" distL="0" distR="0" simplePos="0" relativeHeight="251667456" behindDoc="0" locked="0" layoutInCell="1" allowOverlap="1" wp14:anchorId="41C8F559" wp14:editId="64BFEDB3">
                  <wp:simplePos x="0" y="0"/>
                  <wp:positionH relativeFrom="page">
                    <wp:posOffset>71755</wp:posOffset>
                  </wp:positionH>
                  <wp:positionV relativeFrom="paragraph">
                    <wp:posOffset>285750</wp:posOffset>
                  </wp:positionV>
                  <wp:extent cx="1191895" cy="1123950"/>
                  <wp:effectExtent l="0" t="0" r="8255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 rotWithShape="1">
                          <a:blip r:embed="rId6"/>
                          <a:srcRect l="21527" b="1225"/>
                          <a:stretch/>
                        </pic:blipFill>
                        <pic:spPr bwMode="auto">
                          <a:xfrm>
                            <a:off x="0" y="0"/>
                            <a:ext cx="1191895" cy="1123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7557">
              <w:rPr>
                <w:color w:val="1A1A18"/>
                <w:w w:val="105"/>
              </w:rPr>
              <w:br/>
            </w:r>
            <w:r w:rsidR="00C859DE">
              <w:rPr>
                <w:color w:val="1A1A18"/>
                <w:w w:val="105"/>
              </w:rPr>
              <w:t xml:space="preserve">Kevin Craven </w:t>
            </w:r>
            <w:r w:rsidR="00267557">
              <w:rPr>
                <w:color w:val="1A1A18"/>
                <w:w w:val="105"/>
              </w:rPr>
              <w:t>is the firm's founder and one of the nation's leading experts on solving individual and small business IRS tax problems</w:t>
            </w:r>
            <w:r w:rsidR="00267557">
              <w:rPr>
                <w:color w:val="3F3431"/>
                <w:w w:val="105"/>
              </w:rPr>
              <w:t xml:space="preserve">. </w:t>
            </w:r>
          </w:p>
          <w:p w14:paraId="40C603F8" w14:textId="371DC4E0" w:rsidR="00267557" w:rsidRPr="00E64C24" w:rsidRDefault="00267557" w:rsidP="00E64C24">
            <w:pPr>
              <w:pStyle w:val="BodyText"/>
              <w:spacing w:before="145" w:line="266" w:lineRule="auto"/>
              <w:ind w:right="38"/>
              <w:jc w:val="both"/>
            </w:pPr>
            <w:r>
              <w:rPr>
                <w:color w:val="1A1A18"/>
                <w:w w:val="105"/>
              </w:rPr>
              <w:t>As a</w:t>
            </w:r>
            <w:r w:rsidR="00C859DE">
              <w:rPr>
                <w:color w:val="1A1A18"/>
                <w:w w:val="105"/>
              </w:rPr>
              <w:t xml:space="preserve">n Enrolled Agent </w:t>
            </w:r>
            <w:r>
              <w:rPr>
                <w:b/>
                <w:color w:val="1A1A18"/>
                <w:w w:val="105"/>
                <w:sz w:val="20"/>
              </w:rPr>
              <w:t>(</w:t>
            </w:r>
            <w:r w:rsidR="00C859DE">
              <w:rPr>
                <w:b/>
                <w:color w:val="1A1A18"/>
                <w:w w:val="105"/>
                <w:sz w:val="20"/>
              </w:rPr>
              <w:t>EA</w:t>
            </w:r>
            <w:r>
              <w:rPr>
                <w:b/>
                <w:color w:val="1A1A18"/>
                <w:w w:val="105"/>
                <w:sz w:val="20"/>
              </w:rPr>
              <w:t>)</w:t>
            </w:r>
            <w:r>
              <w:rPr>
                <w:b/>
                <w:color w:val="1A1A18"/>
                <w:spacing w:val="7"/>
                <w:w w:val="105"/>
                <w:sz w:val="20"/>
              </w:rPr>
              <w:t xml:space="preserve"> </w:t>
            </w:r>
            <w:r>
              <w:rPr>
                <w:color w:val="1A1A18"/>
                <w:w w:val="105"/>
              </w:rPr>
              <w:t>and</w:t>
            </w:r>
            <w:r w:rsidR="00E64C24">
              <w:t xml:space="preserve"> </w:t>
            </w:r>
            <w:r w:rsidR="00C859DE">
              <w:rPr>
                <w:color w:val="1A1A18"/>
                <w:w w:val="105"/>
              </w:rPr>
              <w:t>a L</w:t>
            </w:r>
            <w:r>
              <w:rPr>
                <w:color w:val="1A1A18"/>
                <w:w w:val="105"/>
              </w:rPr>
              <w:t xml:space="preserve">icensed </w:t>
            </w:r>
            <w:r w:rsidR="00C859DE">
              <w:rPr>
                <w:color w:val="1A1A18"/>
                <w:w w:val="105"/>
              </w:rPr>
              <w:t xml:space="preserve">Tax Consultant </w:t>
            </w:r>
            <w:r w:rsidR="00C859DE" w:rsidRPr="00C859DE">
              <w:rPr>
                <w:b/>
                <w:bCs/>
                <w:color w:val="1A1A18"/>
                <w:w w:val="105"/>
              </w:rPr>
              <w:t>(LTC</w:t>
            </w:r>
            <w:r w:rsidR="00C859DE">
              <w:rPr>
                <w:color w:val="1A1A18"/>
                <w:w w:val="105"/>
              </w:rPr>
              <w:t xml:space="preserve">) </w:t>
            </w:r>
            <w:r>
              <w:rPr>
                <w:color w:val="1A1A18"/>
                <w:w w:val="105"/>
              </w:rPr>
              <w:t xml:space="preserve">in the state of </w:t>
            </w:r>
            <w:r w:rsidR="00C859DE">
              <w:rPr>
                <w:color w:val="1A1A18"/>
                <w:w w:val="105"/>
              </w:rPr>
              <w:t>Oregon</w:t>
            </w:r>
            <w:r>
              <w:rPr>
                <w:color w:val="1A1A18"/>
                <w:w w:val="105"/>
              </w:rPr>
              <w:t xml:space="preserve">, he has represented </w:t>
            </w:r>
            <w:r w:rsidR="00C859DE">
              <w:rPr>
                <w:color w:val="1A1A18"/>
                <w:w w:val="105"/>
              </w:rPr>
              <w:t>many</w:t>
            </w:r>
            <w:r>
              <w:rPr>
                <w:color w:val="1A1A18"/>
                <w:w w:val="105"/>
              </w:rPr>
              <w:t xml:space="preserve"> taxpayers who owe</w:t>
            </w:r>
            <w:r w:rsidR="002A3779">
              <w:rPr>
                <w:color w:val="1A1A18"/>
                <w:w w:val="105"/>
              </w:rPr>
              <w:t>d</w:t>
            </w:r>
            <w:r>
              <w:rPr>
                <w:color w:val="1A1A18"/>
                <w:w w:val="105"/>
              </w:rPr>
              <w:t xml:space="preserve"> the IRS, but simply cannot afford to pay. </w:t>
            </w:r>
            <w:r w:rsidR="00C859DE">
              <w:rPr>
                <w:color w:val="1A1A18"/>
                <w:w w:val="105"/>
              </w:rPr>
              <w:t>Kevin</w:t>
            </w:r>
            <w:r>
              <w:rPr>
                <w:color w:val="1A1A18"/>
                <w:w w:val="105"/>
              </w:rPr>
              <w:t xml:space="preserve"> has been a </w:t>
            </w:r>
            <w:r w:rsidR="005F293C">
              <w:rPr>
                <w:color w:val="1A1A18"/>
                <w:w w:val="105"/>
              </w:rPr>
              <w:t>sought-after</w:t>
            </w:r>
            <w:r>
              <w:rPr>
                <w:color w:val="1A1A18"/>
                <w:w w:val="105"/>
              </w:rPr>
              <w:t xml:space="preserve"> guest speaker </w:t>
            </w:r>
            <w:r w:rsidR="00C859DE">
              <w:rPr>
                <w:color w:val="1A1A18"/>
                <w:w w:val="105"/>
              </w:rPr>
              <w:t>at live events</w:t>
            </w:r>
            <w:r>
              <w:rPr>
                <w:color w:val="1A1A18"/>
                <w:w w:val="105"/>
              </w:rPr>
              <w:t xml:space="preserve"> </w:t>
            </w:r>
            <w:r w:rsidR="00C859DE">
              <w:rPr>
                <w:color w:val="1A1A18"/>
                <w:w w:val="105"/>
              </w:rPr>
              <w:t>in Southern Oregon</w:t>
            </w:r>
            <w:r>
              <w:rPr>
                <w:color w:val="1A1A18"/>
                <w:w w:val="105"/>
              </w:rPr>
              <w:t>.</w:t>
            </w:r>
          </w:p>
          <w:p w14:paraId="717EEB23" w14:textId="77777777" w:rsidR="004745FB" w:rsidRDefault="004745FB" w:rsidP="004745FB">
            <w:pPr>
              <w:pStyle w:val="BodyText"/>
              <w:spacing w:line="266" w:lineRule="auto"/>
              <w:ind w:left="206" w:right="222" w:firstLine="3"/>
              <w:jc w:val="both"/>
            </w:pPr>
          </w:p>
          <w:p w14:paraId="00D093D2" w14:textId="2E3010D4" w:rsidR="004745FB" w:rsidRPr="002A3779" w:rsidRDefault="00267557" w:rsidP="00E64C24">
            <w:pPr>
              <w:pStyle w:val="BodyText"/>
              <w:spacing w:before="5" w:line="266" w:lineRule="auto"/>
              <w:jc w:val="both"/>
            </w:pPr>
            <w:r>
              <w:rPr>
                <w:color w:val="1A1A18"/>
                <w:w w:val="105"/>
              </w:rPr>
              <w:t xml:space="preserve">He is </w:t>
            </w:r>
            <w:r w:rsidR="00C859DE">
              <w:rPr>
                <w:color w:val="1A1A18"/>
                <w:w w:val="105"/>
              </w:rPr>
              <w:t>a member</w:t>
            </w:r>
            <w:r>
              <w:rPr>
                <w:color w:val="1A1A18"/>
                <w:w w:val="105"/>
              </w:rPr>
              <w:t xml:space="preserve"> </w:t>
            </w:r>
            <w:r w:rsidR="00C859DE">
              <w:rPr>
                <w:color w:val="1A1A18"/>
                <w:w w:val="105"/>
              </w:rPr>
              <w:t xml:space="preserve">of the </w:t>
            </w:r>
            <w:r>
              <w:rPr>
                <w:color w:val="1A1A18"/>
                <w:w w:val="105"/>
              </w:rPr>
              <w:t xml:space="preserve"> </w:t>
            </w:r>
            <w:r w:rsidR="004745FB">
              <w:rPr>
                <w:color w:val="1A1A18"/>
                <w:w w:val="105"/>
              </w:rPr>
              <w:t>American Society of Tax Problem Solvers (</w:t>
            </w:r>
            <w:r>
              <w:rPr>
                <w:color w:val="1A1A18"/>
                <w:w w:val="105"/>
              </w:rPr>
              <w:t>ASTPS</w:t>
            </w:r>
            <w:r w:rsidR="004745FB">
              <w:rPr>
                <w:color w:val="3F3431"/>
                <w:w w:val="105"/>
              </w:rPr>
              <w:t>)</w:t>
            </w:r>
            <w:r>
              <w:rPr>
                <w:color w:val="1A1A18"/>
                <w:w w:val="105"/>
              </w:rPr>
              <w:t xml:space="preserve"> </w:t>
            </w:r>
            <w:r w:rsidR="00C859DE">
              <w:rPr>
                <w:color w:val="1A1A18"/>
                <w:w w:val="105"/>
              </w:rPr>
              <w:t xml:space="preserve">and the </w:t>
            </w:r>
            <w:r w:rsidR="004745FB">
              <w:rPr>
                <w:color w:val="1A1A18"/>
                <w:w w:val="105"/>
              </w:rPr>
              <w:t>National Association of Tax Professionals (</w:t>
            </w:r>
            <w:r w:rsidR="00C859DE">
              <w:rPr>
                <w:color w:val="1A1A18"/>
                <w:w w:val="105"/>
              </w:rPr>
              <w:t>NATP</w:t>
            </w:r>
            <w:r w:rsidR="004745FB">
              <w:rPr>
                <w:color w:val="1A1A18"/>
                <w:w w:val="105"/>
              </w:rPr>
              <w:t>)</w:t>
            </w:r>
            <w:r>
              <w:rPr>
                <w:color w:val="1A1A18"/>
                <w:w w:val="105"/>
              </w:rPr>
              <w:t>, which recognizes distinguished members for their exemplary professional accomplishments, dedication, and contributions</w:t>
            </w:r>
            <w:r w:rsidR="002A3779">
              <w:t xml:space="preserve"> </w:t>
            </w:r>
            <w:r>
              <w:rPr>
                <w:color w:val="1A1A18"/>
                <w:w w:val="105"/>
              </w:rPr>
              <w:t xml:space="preserve">to the organization and the profession. </w:t>
            </w:r>
          </w:p>
          <w:p w14:paraId="5783081F" w14:textId="77777777" w:rsidR="004745FB" w:rsidRDefault="004745FB" w:rsidP="004745FB">
            <w:pPr>
              <w:pStyle w:val="BodyText"/>
              <w:spacing w:before="1" w:line="295" w:lineRule="auto"/>
              <w:ind w:left="190" w:right="770" w:firstLine="16"/>
              <w:jc w:val="both"/>
              <w:rPr>
                <w:color w:val="1A1A18"/>
                <w:w w:val="105"/>
              </w:rPr>
            </w:pPr>
          </w:p>
          <w:p w14:paraId="2F32AEE1" w14:textId="4FBB427D" w:rsidR="00267557" w:rsidRDefault="00267557" w:rsidP="00E64C24">
            <w:pPr>
              <w:pStyle w:val="BodyText"/>
              <w:spacing w:before="1" w:line="295" w:lineRule="auto"/>
              <w:ind w:right="770"/>
              <w:rPr>
                <w:color w:val="1A1A18"/>
                <w:w w:val="105"/>
              </w:rPr>
            </w:pPr>
            <w:r>
              <w:rPr>
                <w:color w:val="411D21"/>
                <w:w w:val="105"/>
              </w:rPr>
              <w:t>Re</w:t>
            </w:r>
            <w:r>
              <w:rPr>
                <w:color w:val="1A1A18"/>
                <w:w w:val="105"/>
              </w:rPr>
              <w:t>ad mo</w:t>
            </w:r>
            <w:r>
              <w:rPr>
                <w:color w:val="3F3431"/>
                <w:w w:val="105"/>
              </w:rPr>
              <w:t>r</w:t>
            </w:r>
            <w:r>
              <w:rPr>
                <w:color w:val="1A1A18"/>
                <w:w w:val="105"/>
              </w:rPr>
              <w:t>e</w:t>
            </w:r>
            <w:r w:rsidR="004745FB">
              <w:rPr>
                <w:color w:val="1A1A18"/>
                <w:w w:val="105"/>
              </w:rPr>
              <w:t xml:space="preserve"> at</w:t>
            </w:r>
            <w:r>
              <w:rPr>
                <w:color w:val="1A1A18"/>
                <w:w w:val="105"/>
              </w:rPr>
              <w:t xml:space="preserve">... </w:t>
            </w:r>
            <w:hyperlink r:id="rId7">
              <w:r w:rsidR="004745FB">
                <w:rPr>
                  <w:color w:val="1A1A18"/>
                  <w:w w:val="105"/>
                </w:rPr>
                <w:t>cravenfinancialsolutions</w:t>
              </w:r>
              <w:r>
                <w:rPr>
                  <w:color w:val="1A1A18"/>
                  <w:w w:val="105"/>
                </w:rPr>
                <w:t>.com</w:t>
              </w:r>
            </w:hyperlink>
          </w:p>
          <w:p w14:paraId="41A41B46" w14:textId="4FB72B97" w:rsidR="00BB0F3F" w:rsidRDefault="00BB0F3F" w:rsidP="00267557">
            <w:pPr>
              <w:pStyle w:val="BodyText"/>
              <w:spacing w:before="1" w:line="295" w:lineRule="auto"/>
              <w:ind w:left="190" w:right="770" w:firstLine="16"/>
              <w:rPr>
                <w:color w:val="1A1A18"/>
                <w:w w:val="105"/>
              </w:rPr>
            </w:pPr>
          </w:p>
          <w:p w14:paraId="41100D8E" w14:textId="0EF4DC3E" w:rsidR="00BB0F3F" w:rsidRDefault="00C859DE" w:rsidP="00E64C24">
            <w:pPr>
              <w:pStyle w:val="BodyText"/>
              <w:spacing w:before="1" w:line="295" w:lineRule="auto"/>
              <w:ind w:right="770"/>
            </w:pPr>
            <w:r>
              <w:rPr>
                <w:b/>
                <w:bCs/>
                <w:color w:val="1A1A18"/>
                <w:w w:val="105"/>
              </w:rPr>
              <w:t>Kevin Craven</w:t>
            </w:r>
            <w:r w:rsidR="00BB0F3F">
              <w:rPr>
                <w:b/>
                <w:bCs/>
                <w:color w:val="1A1A18"/>
                <w:w w:val="105"/>
              </w:rPr>
              <w:t>, Founder and Chief Executive Officer</w:t>
            </w:r>
          </w:p>
          <w:p w14:paraId="67C74B18" w14:textId="3B4D56B6" w:rsidR="00776B05" w:rsidRDefault="00776B05"/>
        </w:tc>
        <w:tc>
          <w:tcPr>
            <w:tcW w:w="1014" w:type="dxa"/>
            <w:textDirection w:val="btLr"/>
          </w:tcPr>
          <w:p w14:paraId="6398BFDE" w14:textId="0B3AEB18" w:rsidR="00776B05" w:rsidRDefault="00776B05"/>
        </w:tc>
        <w:tc>
          <w:tcPr>
            <w:tcW w:w="4630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8"/>
            </w:tblGrid>
            <w:tr w:rsidR="008A0FA9" w14:paraId="53992FED" w14:textId="77777777" w:rsidTr="008A0FA9">
              <w:trPr>
                <w:trHeight w:val="2313"/>
              </w:trPr>
              <w:tc>
                <w:tcPr>
                  <w:tcW w:w="3828" w:type="dxa"/>
                  <w:vAlign w:val="bottom"/>
                </w:tcPr>
                <w:p w14:paraId="39E65009" w14:textId="34523AA6" w:rsidR="008A0FA9" w:rsidRDefault="005F293C" w:rsidP="008A0FA9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51A0C879" wp14:editId="4CA03E35">
                        <wp:extent cx="2430780" cy="659130"/>
                        <wp:effectExtent l="0" t="0" r="7620" b="7620"/>
                        <wp:docPr id="2" name="Picture 2" descr="Logo, company n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2" descr="Logo, company name&#10;&#10;Description automatically generated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30780" cy="6591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FA9" w14:paraId="773005D8" w14:textId="77777777" w:rsidTr="00536CD2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36D07BF4" w14:textId="77777777" w:rsidR="008A0FA9" w:rsidRDefault="008A0FA9" w:rsidP="008A0FA9">
                  <w:pPr>
                    <w:spacing w:after="180" w:line="288" w:lineRule="auto"/>
                  </w:pPr>
                </w:p>
              </w:tc>
            </w:tr>
            <w:tr w:rsidR="008A0FA9" w14:paraId="7B1CFE17" w14:textId="77777777" w:rsidTr="008A0FA9">
              <w:trPr>
                <w:trHeight w:val="8370"/>
              </w:trPr>
              <w:tc>
                <w:tcPr>
                  <w:tcW w:w="3828" w:type="dxa"/>
                </w:tcPr>
                <w:p w14:paraId="181CAD9B" w14:textId="1B96F58B" w:rsidR="008A0FA9" w:rsidRDefault="00F76F14" w:rsidP="008A0FA9">
                  <w:pPr>
                    <w:pStyle w:val="Subtitle"/>
                    <w:jc w:val="center"/>
                    <w:rPr>
                      <w:color w:val="1A1A18"/>
                      <w:w w:val="110"/>
                      <w:sz w:val="23"/>
                    </w:rPr>
                  </w:pPr>
                  <w:r>
                    <w:rPr>
                      <w:bCs/>
                      <w:iCs w:val="0"/>
                      <w:color w:val="1A1A18"/>
                      <w:w w:val="90"/>
                      <w:sz w:val="32"/>
                      <w:szCs w:val="26"/>
                    </w:rPr>
                    <w:t xml:space="preserve">One of </w:t>
                  </w:r>
                  <w:r w:rsidR="008A0FA9" w:rsidRPr="008A0FA9">
                    <w:rPr>
                      <w:bCs/>
                      <w:iCs w:val="0"/>
                      <w:color w:val="1A1A18"/>
                      <w:w w:val="90"/>
                      <w:sz w:val="32"/>
                      <w:szCs w:val="26"/>
                    </w:rPr>
                    <w:t>The Nation's Leading Experts in Tax Negotiation &amp; Mediation</w:t>
                  </w:r>
                  <w:r w:rsidR="008A0FA9">
                    <w:rPr>
                      <w:bCs/>
                      <w:iCs w:val="0"/>
                      <w:color w:val="1A1A18"/>
                      <w:w w:val="90"/>
                      <w:sz w:val="32"/>
                      <w:szCs w:val="26"/>
                    </w:rPr>
                    <w:br/>
                  </w:r>
                  <w:r w:rsidR="008A0FA9">
                    <w:rPr>
                      <w:bCs/>
                      <w:iCs w:val="0"/>
                      <w:color w:val="1A1A18"/>
                      <w:w w:val="90"/>
                      <w:sz w:val="32"/>
                      <w:szCs w:val="26"/>
                    </w:rPr>
                    <w:br/>
                  </w:r>
                  <w:r w:rsidR="008A0FA9" w:rsidRPr="008A0FA9">
                    <w:rPr>
                      <w:b w:val="0"/>
                      <w:bCs/>
                      <w:color w:val="1A1A18"/>
                      <w:w w:val="110"/>
                      <w:sz w:val="23"/>
                    </w:rPr>
                    <w:t>For an affordable solution to your bus</w:t>
                  </w:r>
                  <w:r w:rsidR="008A0FA9" w:rsidRPr="008A0FA9">
                    <w:rPr>
                      <w:b w:val="0"/>
                      <w:bCs/>
                      <w:color w:val="3F3431"/>
                      <w:w w:val="110"/>
                      <w:sz w:val="23"/>
                    </w:rPr>
                    <w:t>i</w:t>
                  </w:r>
                  <w:r w:rsidR="008A0FA9" w:rsidRPr="008A0FA9">
                    <w:rPr>
                      <w:b w:val="0"/>
                      <w:bCs/>
                      <w:color w:val="1A1A18"/>
                      <w:w w:val="110"/>
                      <w:sz w:val="23"/>
                    </w:rPr>
                    <w:t>ness and personal tax</w:t>
                  </w:r>
                  <w:r w:rsidR="008A0FA9" w:rsidRPr="008A0FA9">
                    <w:rPr>
                      <w:b w:val="0"/>
                      <w:bCs/>
                      <w:color w:val="1A1A18"/>
                      <w:spacing w:val="-43"/>
                      <w:w w:val="110"/>
                      <w:sz w:val="23"/>
                    </w:rPr>
                    <w:t xml:space="preserve"> </w:t>
                  </w:r>
                  <w:r w:rsidR="008A0FA9" w:rsidRPr="008A0FA9">
                    <w:rPr>
                      <w:b w:val="0"/>
                      <w:bCs/>
                      <w:color w:val="1A1A18"/>
                      <w:w w:val="110"/>
                      <w:sz w:val="23"/>
                    </w:rPr>
                    <w:t>difficulties Call today to schedule</w:t>
                  </w:r>
                  <w:r w:rsidR="008A0FA9" w:rsidRPr="008A0FA9">
                    <w:rPr>
                      <w:b w:val="0"/>
                      <w:bCs/>
                      <w:color w:val="1A1A18"/>
                      <w:spacing w:val="22"/>
                      <w:w w:val="110"/>
                      <w:sz w:val="23"/>
                    </w:rPr>
                    <w:t xml:space="preserve"> </w:t>
                  </w:r>
                  <w:r w:rsidR="008A0FA9" w:rsidRPr="008A0FA9">
                    <w:rPr>
                      <w:b w:val="0"/>
                      <w:bCs/>
                      <w:color w:val="1A1A18"/>
                      <w:w w:val="110"/>
                      <w:sz w:val="23"/>
                    </w:rPr>
                    <w:t>a</w:t>
                  </w:r>
                  <w:r w:rsidR="008A0FA9">
                    <w:rPr>
                      <w:color w:val="1A1A18"/>
                      <w:w w:val="110"/>
                      <w:sz w:val="23"/>
                    </w:rPr>
                    <w:t xml:space="preserve"> </w:t>
                  </w:r>
                  <w:r w:rsidR="008A0FA9">
                    <w:rPr>
                      <w:color w:val="1A1A18"/>
                      <w:w w:val="110"/>
                      <w:sz w:val="23"/>
                      <w:u w:val="single"/>
                    </w:rPr>
                    <w:t xml:space="preserve">FREE </w:t>
                  </w:r>
                  <w:r w:rsidR="008A0FA9">
                    <w:rPr>
                      <w:color w:val="1A1A18"/>
                      <w:w w:val="110"/>
                      <w:sz w:val="23"/>
                    </w:rPr>
                    <w:t>confidential consultation.</w:t>
                  </w:r>
                </w:p>
                <w:p w14:paraId="7A18B963" w14:textId="77777777" w:rsidR="008A0FA9" w:rsidRDefault="008A0FA9" w:rsidP="008A0FA9">
                  <w:pPr>
                    <w:pStyle w:val="Subtitle"/>
                    <w:jc w:val="center"/>
                    <w:rPr>
                      <w:color w:val="1A1A18"/>
                      <w:w w:val="110"/>
                      <w:sz w:val="23"/>
                    </w:rPr>
                  </w:pPr>
                </w:p>
                <w:p w14:paraId="392E2EB8" w14:textId="79B87B59" w:rsidR="008A0FA9" w:rsidRPr="005C7A88" w:rsidRDefault="008A0FA9" w:rsidP="008A0FA9">
                  <w:pPr>
                    <w:pStyle w:val="Subtitle"/>
                    <w:jc w:val="center"/>
                    <w:rPr>
                      <w:color w:val="1A1A18"/>
                      <w:w w:val="110"/>
                      <w:szCs w:val="40"/>
                    </w:rPr>
                  </w:pPr>
                  <w:r w:rsidRPr="005C7A88">
                    <w:rPr>
                      <w:color w:val="1A1A18"/>
                      <w:w w:val="110"/>
                      <w:szCs w:val="40"/>
                    </w:rPr>
                    <w:t>1</w:t>
                  </w:r>
                  <w:r w:rsidR="006C11E6" w:rsidRPr="005C7A88">
                    <w:rPr>
                      <w:color w:val="1A1A18"/>
                      <w:w w:val="110"/>
                      <w:szCs w:val="40"/>
                    </w:rPr>
                    <w:t xml:space="preserve"> (</w:t>
                  </w:r>
                  <w:r w:rsidRPr="005C7A88">
                    <w:rPr>
                      <w:color w:val="1A1A18"/>
                      <w:w w:val="110"/>
                      <w:szCs w:val="40"/>
                    </w:rPr>
                    <w:t>866</w:t>
                  </w:r>
                  <w:r w:rsidR="006C11E6" w:rsidRPr="005C7A88">
                    <w:rPr>
                      <w:color w:val="1A1A18"/>
                      <w:w w:val="110"/>
                      <w:szCs w:val="40"/>
                    </w:rPr>
                    <w:t>) 985-3653</w:t>
                  </w:r>
                </w:p>
                <w:p w14:paraId="46FF91CA" w14:textId="541E279E" w:rsidR="008A0FA9" w:rsidRDefault="008A0FA9" w:rsidP="008A0FA9">
                  <w:pPr>
                    <w:pStyle w:val="Subtitle"/>
                    <w:jc w:val="center"/>
                    <w:rPr>
                      <w:color w:val="1A1A18"/>
                      <w:w w:val="110"/>
                      <w:sz w:val="23"/>
                    </w:rPr>
                  </w:pPr>
                </w:p>
                <w:p w14:paraId="7E683D59" w14:textId="406D5ACD" w:rsidR="008A0FA9" w:rsidRDefault="008A0FA9" w:rsidP="008A0FA9">
                  <w:pPr>
                    <w:pStyle w:val="Subtitle"/>
                    <w:jc w:val="center"/>
                    <w:rPr>
                      <w:b w:val="0"/>
                      <w:bCs/>
                      <w:color w:val="1A1A18"/>
                      <w:w w:val="110"/>
                      <w:sz w:val="23"/>
                    </w:rPr>
                  </w:pPr>
                  <w:r w:rsidRPr="008A0FA9">
                    <w:rPr>
                      <w:b w:val="0"/>
                      <w:bCs/>
                      <w:color w:val="1A1A18"/>
                      <w:w w:val="110"/>
                      <w:sz w:val="23"/>
                    </w:rPr>
                    <w:t>Please visit our website at</w:t>
                  </w:r>
                </w:p>
                <w:p w14:paraId="3E413E18" w14:textId="3F5F5A1D" w:rsidR="008A0FA9" w:rsidRDefault="00C97207" w:rsidP="008A0FA9">
                  <w:pPr>
                    <w:pStyle w:val="Subtitle"/>
                    <w:jc w:val="center"/>
                    <w:rPr>
                      <w:color w:val="1A1A18"/>
                      <w:w w:val="110"/>
                      <w:sz w:val="23"/>
                    </w:rPr>
                  </w:pPr>
                  <w:hyperlink r:id="rId9" w:history="1">
                    <w:r w:rsidR="006C11E6">
                      <w:rPr>
                        <w:rStyle w:val="Hyperlink"/>
                        <w:w w:val="110"/>
                        <w:sz w:val="23"/>
                      </w:rPr>
                      <w:t>cravenfinancialsolutions</w:t>
                    </w:r>
                    <w:r w:rsidR="000700D9" w:rsidRPr="00440817">
                      <w:rPr>
                        <w:rStyle w:val="Hyperlink"/>
                        <w:w w:val="110"/>
                        <w:sz w:val="23"/>
                      </w:rPr>
                      <w:t>.com</w:t>
                    </w:r>
                  </w:hyperlink>
                </w:p>
                <w:p w14:paraId="725DBC1A" w14:textId="0E6BD55E" w:rsidR="008A0FA9" w:rsidRDefault="008A0FA9" w:rsidP="008A0FA9">
                  <w:pPr>
                    <w:pStyle w:val="Subtitle"/>
                    <w:jc w:val="center"/>
                    <w:rPr>
                      <w:color w:val="1A1A18"/>
                      <w:w w:val="110"/>
                      <w:sz w:val="23"/>
                    </w:rPr>
                  </w:pPr>
                </w:p>
                <w:p w14:paraId="59E533EA" w14:textId="014DF792" w:rsidR="008A0FA9" w:rsidRPr="008A0FA9" w:rsidRDefault="008A0FA9" w:rsidP="008A0FA9">
                  <w:pPr>
                    <w:pStyle w:val="Subtitle"/>
                    <w:jc w:val="center"/>
                    <w:rPr>
                      <w:color w:val="1A1A18"/>
                      <w:w w:val="110"/>
                      <w:sz w:val="23"/>
                    </w:rPr>
                  </w:pPr>
                  <w:r>
                    <w:rPr>
                      <w:color w:val="1A1A18"/>
                      <w:w w:val="110"/>
                      <w:sz w:val="23"/>
                    </w:rPr>
                    <w:t>Our clients generally NEVER meet or speak with the IRS!</w:t>
                  </w:r>
                </w:p>
                <w:p w14:paraId="1B8E84F7" w14:textId="5BB8A27D" w:rsidR="008A0FA9" w:rsidRDefault="008A0FA9" w:rsidP="008A0FA9">
                  <w:pPr>
                    <w:pStyle w:val="Subtitle"/>
                  </w:pPr>
                  <w:r w:rsidRPr="008A0FA9">
                    <w:rPr>
                      <w:noProof/>
                      <w:sz w:val="24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9264" behindDoc="0" locked="0" layoutInCell="1" allowOverlap="1" wp14:anchorId="2F6C129D" wp14:editId="2168CD44">
                            <wp:simplePos x="0" y="0"/>
                            <wp:positionH relativeFrom="column">
                              <wp:posOffset>99695</wp:posOffset>
                            </wp:positionH>
                            <wp:positionV relativeFrom="paragraph">
                              <wp:posOffset>346075</wp:posOffset>
                            </wp:positionV>
                            <wp:extent cx="2247900" cy="838200"/>
                            <wp:effectExtent l="0" t="0" r="0" b="0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44D09C6" w14:textId="77777777" w:rsidR="006C11E6" w:rsidRDefault="006C11E6" w:rsidP="008A0FA9">
                                        <w:pPr>
                                          <w:pStyle w:val="Subtitle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33 North Central Avenue </w:t>
                                        </w:r>
                                      </w:p>
                                      <w:p w14:paraId="71B63DA0" w14:textId="7F567ED7" w:rsidR="008A0FA9" w:rsidRPr="008A0FA9" w:rsidRDefault="006C11E6" w:rsidP="008A0FA9">
                                        <w:pPr>
                                          <w:pStyle w:val="Subtitle"/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Suite 207</w:t>
                                        </w:r>
                                        <w:r w:rsidR="00F76F14">
                                          <w:rPr>
                                            <w:sz w:val="22"/>
                                            <w:szCs w:val="22"/>
                                          </w:rPr>
                                          <w:br/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Medford</w:t>
                                        </w:r>
                                        <w:r w:rsidR="00F76F1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, 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Oregon</w:t>
                                        </w:r>
                                        <w:r w:rsidR="00F76F14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97501</w:t>
                                        </w:r>
                                      </w:p>
                                      <w:p w14:paraId="24B796CC" w14:textId="4B720F00" w:rsidR="008A0FA9" w:rsidRDefault="008A0FA9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F6C129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7.85pt;margin-top:27.25pt;width:177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" filled="f" stroked="f">
                            <v:textbox>
                              <w:txbxContent>
                                <w:p w14:paraId="344D09C6" w14:textId="77777777" w:rsidR="006C11E6" w:rsidRDefault="006C11E6" w:rsidP="008A0FA9">
                                  <w:pPr>
                                    <w:pStyle w:val="Subtitle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33 North Central Avenue </w:t>
                                  </w:r>
                                </w:p>
                                <w:p w14:paraId="71B63DA0" w14:textId="7F567ED7" w:rsidR="008A0FA9" w:rsidRPr="008A0FA9" w:rsidRDefault="006C11E6" w:rsidP="008A0FA9">
                                  <w:pPr>
                                    <w:pStyle w:val="Subtitle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Suite 207</w:t>
                                  </w:r>
                                  <w:r w:rsidR="00F76F14">
                                    <w:rPr>
                                      <w:sz w:val="22"/>
                                      <w:szCs w:val="22"/>
                                    </w:rPr>
                                    <w:br/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Medford</w:t>
                                  </w:r>
                                  <w:r w:rsidR="00F76F14">
                                    <w:rPr>
                                      <w:sz w:val="22"/>
                                      <w:szCs w:val="22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Oregon</w:t>
                                  </w:r>
                                  <w:r w:rsidR="00F76F14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97501</w:t>
                                  </w:r>
                                </w:p>
                                <w:p w14:paraId="24B796CC" w14:textId="4B720F00" w:rsidR="008A0FA9" w:rsidRDefault="008A0FA9"/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  <w:p w14:paraId="085D373E" w14:textId="6304D99A" w:rsidR="008A0FA9" w:rsidRPr="008A0FA9" w:rsidRDefault="00F76F14" w:rsidP="00F76F14">
                  <w:pPr>
                    <w:pStyle w:val="Subtitle"/>
                  </w:pP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</w:tc>
            </w:tr>
            <w:tr w:rsidR="008A0FA9" w14:paraId="751D2E96" w14:textId="77777777" w:rsidTr="00536CD2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224CBDE1" w14:textId="3E42AB8E" w:rsidR="008A0FA9" w:rsidRDefault="008A0FA9" w:rsidP="008A0FA9">
                  <w:pPr>
                    <w:pStyle w:val="NoSpacing"/>
                  </w:pPr>
                </w:p>
              </w:tc>
            </w:tr>
          </w:tbl>
          <w:p w14:paraId="6808DBDA" w14:textId="1485528C" w:rsidR="008A0FA9" w:rsidRDefault="008A0FA9"/>
        </w:tc>
        <w:tc>
          <w:tcPr>
            <w:tcW w:w="1081" w:type="dxa"/>
            <w:textDirection w:val="btLr"/>
          </w:tcPr>
          <w:p w14:paraId="36E731DB" w14:textId="100EAACE" w:rsidR="00776B05" w:rsidRDefault="00776B05"/>
        </w:tc>
        <w:tc>
          <w:tcPr>
            <w:tcW w:w="3843" w:type="dxa"/>
          </w:tcPr>
          <w:tbl>
            <w:tblPr>
              <w:tblStyle w:val="BrochureHostTable"/>
              <w:tblW w:w="0" w:type="auto"/>
              <w:tblLayout w:type="fixed"/>
              <w:tblLook w:val="04A0" w:firstRow="1" w:lastRow="0" w:firstColumn="1" w:lastColumn="0" w:noHBand="0" w:noVBand="1"/>
              <w:tblCaption w:val="Layout table"/>
            </w:tblPr>
            <w:tblGrid>
              <w:gridCol w:w="3828"/>
            </w:tblGrid>
            <w:tr w:rsidR="00776B05" w14:paraId="1C3D8D6D" w14:textId="77777777" w:rsidTr="002D7D35">
              <w:trPr>
                <w:trHeight w:val="2313"/>
              </w:trPr>
              <w:tc>
                <w:tcPr>
                  <w:tcW w:w="3828" w:type="dxa"/>
                  <w:vAlign w:val="bottom"/>
                </w:tcPr>
                <w:p w14:paraId="5E707B78" w14:textId="7201D764" w:rsidR="00776B05" w:rsidRDefault="0055377C">
                  <w:pPr>
                    <w:pStyle w:val="Title"/>
                  </w:pPr>
                  <w:r>
                    <w:rPr>
                      <w:noProof/>
                    </w:rPr>
                    <w:drawing>
                      <wp:inline distT="0" distB="0" distL="0" distR="0" wp14:anchorId="289C9C34" wp14:editId="59B1A7A5">
                        <wp:extent cx="2400300" cy="2400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850" cy="24008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76B05" w14:paraId="17BA1DE9" w14:textId="77777777">
              <w:trPr>
                <w:trHeight w:hRule="exact" w:val="86"/>
              </w:trPr>
              <w:tc>
                <w:tcPr>
                  <w:tcW w:w="3828" w:type="dxa"/>
                  <w:shd w:val="clear" w:color="auto" w:fill="000000" w:themeFill="text1"/>
                </w:tcPr>
                <w:p w14:paraId="0067587B" w14:textId="77777777" w:rsidR="00776B05" w:rsidRPr="00267557" w:rsidRDefault="00776B05">
                  <w:pPr>
                    <w:spacing w:after="180" w:line="288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776B05" w14:paraId="379B18F7" w14:textId="77777777" w:rsidTr="00267557">
              <w:trPr>
                <w:trHeight w:val="4860"/>
              </w:trPr>
              <w:tc>
                <w:tcPr>
                  <w:tcW w:w="3828" w:type="dxa"/>
                </w:tcPr>
                <w:p w14:paraId="4E50D52F" w14:textId="3D6A2980" w:rsidR="00776B05" w:rsidRPr="00267557" w:rsidRDefault="0055377C" w:rsidP="00267557">
                  <w:pPr>
                    <w:pStyle w:val="Subtitle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58070FD5" wp14:editId="33F1DB12">
                        <wp:extent cx="2432685" cy="658495"/>
                        <wp:effectExtent l="0" t="0" r="5715" b="8255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2685" cy="65849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76F14">
                    <w:rPr>
                      <w:sz w:val="20"/>
                      <w:szCs w:val="20"/>
                    </w:rPr>
                    <w:t>One of T</w:t>
                  </w:r>
                  <w:r w:rsidR="00267557" w:rsidRPr="00267557">
                    <w:rPr>
                      <w:sz w:val="20"/>
                      <w:szCs w:val="20"/>
                    </w:rPr>
                    <w:t>he Nation’s Leading Experts in Tax Negotiation &amp; Mediation</w:t>
                  </w:r>
                </w:p>
                <w:p w14:paraId="45A6FA69" w14:textId="77777777" w:rsidR="00267557" w:rsidRPr="00267557" w:rsidRDefault="00267557">
                  <w:pPr>
                    <w:pStyle w:val="Subtitle"/>
                    <w:rPr>
                      <w:sz w:val="20"/>
                      <w:szCs w:val="20"/>
                    </w:rPr>
                  </w:pPr>
                </w:p>
                <w:p w14:paraId="2CAA3F63" w14:textId="77777777" w:rsidR="00267557" w:rsidRPr="00267557" w:rsidRDefault="00267557">
                  <w:pPr>
                    <w:pStyle w:val="Subtitle"/>
                    <w:rPr>
                      <w:sz w:val="20"/>
                      <w:szCs w:val="20"/>
                    </w:rPr>
                  </w:pPr>
                </w:p>
                <w:p w14:paraId="52ADA2A8" w14:textId="5C37BBC2" w:rsidR="00267557" w:rsidRPr="00267557" w:rsidRDefault="00267557" w:rsidP="00267557">
                  <w:pPr>
                    <w:pStyle w:val="Subtitle"/>
                    <w:jc w:val="center"/>
                    <w:rPr>
                      <w:sz w:val="20"/>
                      <w:szCs w:val="20"/>
                    </w:rPr>
                  </w:pPr>
                  <w:r w:rsidRPr="00267557">
                    <w:rPr>
                      <w:sz w:val="20"/>
                      <w:szCs w:val="20"/>
                    </w:rPr>
                    <w:t>Over a Decade of Excellence!</w:t>
                  </w:r>
                </w:p>
                <w:p w14:paraId="612AF46A" w14:textId="087FE9E2" w:rsidR="00267557" w:rsidRPr="00267557" w:rsidRDefault="00267557" w:rsidP="00267557">
                  <w:pPr>
                    <w:pStyle w:val="Subtitle"/>
                    <w:jc w:val="center"/>
                    <w:rPr>
                      <w:sz w:val="20"/>
                      <w:szCs w:val="20"/>
                    </w:rPr>
                  </w:pPr>
                  <w:r w:rsidRPr="00267557">
                    <w:rPr>
                      <w:sz w:val="20"/>
                      <w:szCs w:val="20"/>
                    </w:rPr>
                    <w:t>Proud Member of ASTPS</w:t>
                  </w:r>
                </w:p>
                <w:p w14:paraId="14694CDA" w14:textId="4C9E3678" w:rsidR="00267557" w:rsidRPr="00267557" w:rsidRDefault="00267557" w:rsidP="00267557">
                  <w:pPr>
                    <w:pStyle w:val="Subtitle"/>
                    <w:jc w:val="center"/>
                    <w:rPr>
                      <w:sz w:val="20"/>
                      <w:szCs w:val="20"/>
                    </w:rPr>
                  </w:pPr>
                  <w:r w:rsidRPr="00267557">
                    <w:rPr>
                      <w:noProof/>
                      <w:sz w:val="20"/>
                      <w:szCs w:val="20"/>
                    </w:rPr>
                    <w:drawing>
                      <wp:anchor distT="0" distB="0" distL="0" distR="0" simplePos="0" relativeHeight="251661312" behindDoc="0" locked="0" layoutInCell="1" allowOverlap="1" wp14:anchorId="78931F40" wp14:editId="03ABC1DB">
                        <wp:simplePos x="0" y="0"/>
                        <wp:positionH relativeFrom="page">
                          <wp:posOffset>365125</wp:posOffset>
                        </wp:positionH>
                        <wp:positionV relativeFrom="paragraph">
                          <wp:posOffset>120015</wp:posOffset>
                        </wp:positionV>
                        <wp:extent cx="1659890" cy="561340"/>
                        <wp:effectExtent l="0" t="0" r="0" b="0"/>
                        <wp:wrapNone/>
                        <wp:docPr id="7" name="image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6.jpeg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59890" cy="5613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30C2AE9C" w14:textId="44B41BE0" w:rsidR="00267557" w:rsidRPr="00267557" w:rsidRDefault="00267557" w:rsidP="00267557">
                  <w:pPr>
                    <w:pStyle w:val="Subtitle"/>
                    <w:jc w:val="center"/>
                    <w:rPr>
                      <w:sz w:val="20"/>
                      <w:szCs w:val="20"/>
                    </w:rPr>
                  </w:pPr>
                </w:p>
                <w:p w14:paraId="2DD43C26" w14:textId="77777777" w:rsidR="00267557" w:rsidRPr="00267557" w:rsidRDefault="00267557" w:rsidP="00267557">
                  <w:pPr>
                    <w:pStyle w:val="Subtitle"/>
                    <w:jc w:val="center"/>
                    <w:rPr>
                      <w:sz w:val="20"/>
                      <w:szCs w:val="20"/>
                    </w:rPr>
                  </w:pPr>
                </w:p>
                <w:p w14:paraId="3C199A21" w14:textId="77777777" w:rsidR="00267557" w:rsidRPr="00267557" w:rsidRDefault="00267557">
                  <w:pPr>
                    <w:pStyle w:val="Subtitle"/>
                    <w:rPr>
                      <w:sz w:val="20"/>
                      <w:szCs w:val="20"/>
                    </w:rPr>
                  </w:pPr>
                </w:p>
                <w:p w14:paraId="21E90150" w14:textId="1B4834AD" w:rsidR="00267557" w:rsidRPr="00267557" w:rsidRDefault="00267557" w:rsidP="00267557">
                  <w:pPr>
                    <w:pStyle w:val="Subtitle"/>
                    <w:jc w:val="center"/>
                    <w:rPr>
                      <w:sz w:val="20"/>
                      <w:szCs w:val="20"/>
                    </w:rPr>
                  </w:pPr>
                  <w:r w:rsidRPr="00267557">
                    <w:rPr>
                      <w:sz w:val="20"/>
                      <w:szCs w:val="20"/>
                    </w:rPr>
                    <w:t xml:space="preserve">&amp; </w:t>
                  </w:r>
                  <w:r w:rsidRPr="00267557">
                    <w:rPr>
                      <w:sz w:val="20"/>
                      <w:szCs w:val="20"/>
                    </w:rPr>
                    <w:br/>
                    <w:t>The Better Business Bureau</w:t>
                  </w:r>
                </w:p>
                <w:p w14:paraId="0543B224" w14:textId="5E204756" w:rsidR="00267557" w:rsidRDefault="00267557" w:rsidP="00267557">
                  <w:pPr>
                    <w:pStyle w:val="Subtitle"/>
                    <w:jc w:val="center"/>
                    <w:rPr>
                      <w:sz w:val="24"/>
                    </w:rPr>
                  </w:pPr>
                </w:p>
                <w:p w14:paraId="5D106D54" w14:textId="447DEC01" w:rsidR="00267557" w:rsidRPr="0055377C" w:rsidRDefault="00267557" w:rsidP="0055377C">
                  <w:pPr>
                    <w:spacing w:line="254" w:lineRule="auto"/>
                    <w:jc w:val="center"/>
                    <w:rPr>
                      <w:b/>
                      <w:color w:val="1A1A18"/>
                      <w:w w:val="90"/>
                      <w:sz w:val="40"/>
                      <w:szCs w:val="40"/>
                    </w:rPr>
                  </w:pPr>
                  <w:r w:rsidRPr="0055377C">
                    <w:rPr>
                      <w:b/>
                      <w:color w:val="1A1A18"/>
                      <w:w w:val="90"/>
                      <w:sz w:val="40"/>
                      <w:szCs w:val="40"/>
                    </w:rPr>
                    <w:t>1</w:t>
                  </w:r>
                  <w:r w:rsidR="006C11E6" w:rsidRPr="0055377C">
                    <w:rPr>
                      <w:b/>
                      <w:color w:val="1A1A18"/>
                      <w:w w:val="90"/>
                      <w:sz w:val="40"/>
                      <w:szCs w:val="40"/>
                    </w:rPr>
                    <w:t xml:space="preserve"> (</w:t>
                  </w:r>
                  <w:r w:rsidRPr="0055377C">
                    <w:rPr>
                      <w:b/>
                      <w:color w:val="1A1A18"/>
                      <w:w w:val="90"/>
                      <w:sz w:val="40"/>
                      <w:szCs w:val="40"/>
                    </w:rPr>
                    <w:t>866</w:t>
                  </w:r>
                  <w:r w:rsidR="006C11E6" w:rsidRPr="0055377C">
                    <w:rPr>
                      <w:b/>
                      <w:color w:val="1A1A18"/>
                      <w:w w:val="90"/>
                      <w:sz w:val="40"/>
                      <w:szCs w:val="40"/>
                    </w:rPr>
                    <w:t>) 985-3653</w:t>
                  </w:r>
                </w:p>
                <w:p w14:paraId="7932FA88" w14:textId="01D21046" w:rsidR="00267557" w:rsidRDefault="00267557" w:rsidP="00267557">
                  <w:pPr>
                    <w:spacing w:line="254" w:lineRule="auto"/>
                    <w:ind w:left="1006"/>
                    <w:rPr>
                      <w:b/>
                      <w:sz w:val="28"/>
                    </w:rPr>
                  </w:pPr>
                </w:p>
                <w:p w14:paraId="33C23C27" w14:textId="1105CD91" w:rsidR="00267557" w:rsidRDefault="00267557" w:rsidP="00267557">
                  <w:pPr>
                    <w:ind w:left="51" w:right="69"/>
                    <w:jc w:val="center"/>
                    <w:rPr>
                      <w:b/>
                      <w:sz w:val="27"/>
                    </w:rPr>
                  </w:pPr>
                  <w:r>
                    <w:rPr>
                      <w:b/>
                      <w:color w:val="1A1A18"/>
                      <w:w w:val="85"/>
                      <w:sz w:val="27"/>
                    </w:rPr>
                    <w:t xml:space="preserve">Email: </w:t>
                  </w:r>
                  <w:hyperlink r:id="rId13" w:history="1">
                    <w:r w:rsidR="00DA1CD7" w:rsidRPr="00DA1CD7">
                      <w:rPr>
                        <w:rStyle w:val="Hyperlink"/>
                        <w:b/>
                        <w:w w:val="85"/>
                      </w:rPr>
                      <w:t>Headquarters@cravenfinancialsolutions.com</w:t>
                    </w:r>
                  </w:hyperlink>
                </w:p>
                <w:p w14:paraId="5A1A221A" w14:textId="79CBFD4B" w:rsidR="00267557" w:rsidRPr="00267557" w:rsidRDefault="00C97207" w:rsidP="00267557">
                  <w:pPr>
                    <w:pStyle w:val="Subtitle"/>
                    <w:jc w:val="center"/>
                    <w:rPr>
                      <w:sz w:val="24"/>
                    </w:rPr>
                  </w:pPr>
                  <w:hyperlink r:id="rId14" w:history="1">
                    <w:r w:rsidR="006C11E6">
                      <w:rPr>
                        <w:rStyle w:val="Hyperlink"/>
                        <w:sz w:val="27"/>
                      </w:rPr>
                      <w:t>cravenfinancialsolutions</w:t>
                    </w:r>
                    <w:r w:rsidR="00F76F14" w:rsidRPr="00440817">
                      <w:rPr>
                        <w:rStyle w:val="Hyperlink"/>
                        <w:sz w:val="27"/>
                      </w:rPr>
                      <w:t>.com</w:t>
                    </w:r>
                  </w:hyperlink>
                  <w:r w:rsidR="00267557">
                    <w:rPr>
                      <w:color w:val="701C21"/>
                      <w:sz w:val="27"/>
                    </w:rPr>
                    <w:br/>
                  </w:r>
                </w:p>
              </w:tc>
            </w:tr>
            <w:tr w:rsidR="00776B05" w14:paraId="7612C21F" w14:textId="77777777">
              <w:trPr>
                <w:trHeight w:val="2592"/>
              </w:trPr>
              <w:tc>
                <w:tcPr>
                  <w:tcW w:w="3828" w:type="dxa"/>
                  <w:vAlign w:val="bottom"/>
                </w:tcPr>
                <w:p w14:paraId="54199FC2" w14:textId="3D73766C" w:rsidR="00776B05" w:rsidRDefault="00776B05">
                  <w:pPr>
                    <w:pStyle w:val="NoSpacing"/>
                  </w:pPr>
                </w:p>
              </w:tc>
            </w:tr>
          </w:tbl>
          <w:p w14:paraId="48AE07A3" w14:textId="77777777" w:rsidR="00776B05" w:rsidRDefault="00776B05"/>
        </w:tc>
      </w:tr>
    </w:tbl>
    <w:p w14:paraId="451A72F2" w14:textId="692554E5" w:rsidR="00776B05" w:rsidRDefault="00A863FE">
      <w:pPr>
        <w:pStyle w:val="NoSpacing"/>
        <w:rPr>
          <w:sz w:val="8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 wp14:anchorId="352FE364" wp14:editId="76FA6A15">
            <wp:simplePos x="0" y="0"/>
            <wp:positionH relativeFrom="column">
              <wp:posOffset>-1847850</wp:posOffset>
            </wp:positionH>
            <wp:positionV relativeFrom="paragraph">
              <wp:posOffset>-10986135</wp:posOffset>
            </wp:positionV>
            <wp:extent cx="11982450" cy="13277215"/>
            <wp:effectExtent l="0" t="0" r="0" b="635"/>
            <wp:wrapNone/>
            <wp:docPr id="4" name="Picture 4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c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0" cy="13277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3960"/>
        <w:gridCol w:w="1323"/>
        <w:gridCol w:w="3846"/>
        <w:gridCol w:w="1439"/>
        <w:gridCol w:w="3846"/>
      </w:tblGrid>
      <w:tr w:rsidR="00776B05" w14:paraId="6F222F7A" w14:textId="77777777" w:rsidTr="003656C1">
        <w:trPr>
          <w:cantSplit/>
          <w:trHeight w:hRule="exact" w:val="86"/>
          <w:jc w:val="center"/>
        </w:trPr>
        <w:tc>
          <w:tcPr>
            <w:tcW w:w="3960" w:type="dxa"/>
            <w:shd w:val="clear" w:color="auto" w:fill="000000" w:themeFill="text1"/>
          </w:tcPr>
          <w:p w14:paraId="22B89A56" w14:textId="79291E03" w:rsidR="00776B05" w:rsidRDefault="00C97207">
            <w:r>
              <w:rPr>
                <w:noProof/>
                <w:sz w:val="44"/>
                <w:szCs w:val="44"/>
              </w:rPr>
              <w:lastRenderedPageBreak/>
              <w:drawing>
                <wp:anchor distT="0" distB="0" distL="114300" distR="114300" simplePos="0" relativeHeight="251669504" behindDoc="1" locked="0" layoutInCell="1" allowOverlap="1" wp14:anchorId="2734FF30" wp14:editId="64369F9E">
                  <wp:simplePos x="0" y="0"/>
                  <wp:positionH relativeFrom="column">
                    <wp:posOffset>-1035685</wp:posOffset>
                  </wp:positionH>
                  <wp:positionV relativeFrom="paragraph">
                    <wp:posOffset>-3818890</wp:posOffset>
                  </wp:positionV>
                  <wp:extent cx="11006455" cy="12195175"/>
                  <wp:effectExtent l="0" t="0" r="4445" b="0"/>
                  <wp:wrapNone/>
                  <wp:docPr id="5" name="Picture 5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icon&#10;&#10;Description automatically generated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6455" cy="1219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3" w:type="dxa"/>
          </w:tcPr>
          <w:p w14:paraId="1F05A8B7" w14:textId="15F481E0" w:rsidR="00776B05" w:rsidRDefault="00776B05"/>
        </w:tc>
        <w:tc>
          <w:tcPr>
            <w:tcW w:w="3846" w:type="dxa"/>
            <w:shd w:val="clear" w:color="auto" w:fill="000000" w:themeFill="text1"/>
          </w:tcPr>
          <w:p w14:paraId="3726354B" w14:textId="77777777" w:rsidR="00776B05" w:rsidRDefault="00776B05"/>
        </w:tc>
        <w:tc>
          <w:tcPr>
            <w:tcW w:w="1439" w:type="dxa"/>
          </w:tcPr>
          <w:p w14:paraId="4FD75CA8" w14:textId="77777777" w:rsidR="00776B05" w:rsidRDefault="00776B05"/>
        </w:tc>
        <w:tc>
          <w:tcPr>
            <w:tcW w:w="3846" w:type="dxa"/>
            <w:shd w:val="clear" w:color="auto" w:fill="000000" w:themeFill="text1"/>
          </w:tcPr>
          <w:p w14:paraId="140A6DC7" w14:textId="77777777" w:rsidR="00776B05" w:rsidRDefault="00776B05"/>
        </w:tc>
      </w:tr>
      <w:tr w:rsidR="00776B05" w:rsidRPr="003656C1" w14:paraId="45861C39" w14:textId="77777777" w:rsidTr="003656C1">
        <w:trPr>
          <w:cantSplit/>
          <w:trHeight w:val="10570"/>
          <w:jc w:val="center"/>
        </w:trPr>
        <w:tc>
          <w:tcPr>
            <w:tcW w:w="3960" w:type="dxa"/>
          </w:tcPr>
          <w:p w14:paraId="2FBC5010" w14:textId="77777777" w:rsidR="003656C1" w:rsidRDefault="003656C1" w:rsidP="003656C1">
            <w:pPr>
              <w:tabs>
                <w:tab w:val="left" w:pos="3778"/>
              </w:tabs>
              <w:spacing w:before="72"/>
              <w:ind w:left="236"/>
              <w:rPr>
                <w:sz w:val="23"/>
              </w:rPr>
            </w:pPr>
            <w:r w:rsidRPr="005F293C">
              <w:rPr>
                <w:b/>
                <w:color w:val="F6F6E9"/>
                <w:sz w:val="23"/>
                <w:highlight w:val="darkBlue"/>
                <w:shd w:val="clear" w:color="auto" w:fill="A82A26"/>
              </w:rPr>
              <w:t>WE CAN</w:t>
            </w:r>
            <w:r w:rsidRPr="005F293C">
              <w:rPr>
                <w:b/>
                <w:color w:val="F6F6E9"/>
                <w:spacing w:val="-1"/>
                <w:sz w:val="23"/>
                <w:highlight w:val="darkBlue"/>
                <w:shd w:val="clear" w:color="auto" w:fill="A82A26"/>
              </w:rPr>
              <w:t xml:space="preserve"> </w:t>
            </w:r>
            <w:r w:rsidRPr="005F293C">
              <w:rPr>
                <w:b/>
                <w:color w:val="F6F6E9"/>
                <w:sz w:val="23"/>
                <w:highlight w:val="darkBlue"/>
                <w:shd w:val="clear" w:color="auto" w:fill="A82A26"/>
              </w:rPr>
              <w:t>HELP YOU</w:t>
            </w:r>
            <w:r>
              <w:rPr>
                <w:b/>
                <w:color w:val="F6F6E9"/>
                <w:sz w:val="23"/>
              </w:rPr>
              <w:tab/>
            </w:r>
            <w:r>
              <w:rPr>
                <w:color w:val="F97C67"/>
                <w:sz w:val="23"/>
              </w:rPr>
              <w:t>.</w:t>
            </w:r>
          </w:p>
          <w:p w14:paraId="61DB2F08" w14:textId="475B38E7" w:rsidR="003656C1" w:rsidRPr="003656C1" w:rsidRDefault="003656C1" w:rsidP="005F293C">
            <w:pPr>
              <w:pStyle w:val="BodyText"/>
              <w:spacing w:before="184" w:line="292" w:lineRule="auto"/>
              <w:ind w:left="115" w:firstLine="10"/>
              <w:rPr>
                <w:sz w:val="20"/>
                <w:szCs w:val="20"/>
              </w:rPr>
            </w:pPr>
            <w:r w:rsidRPr="003656C1">
              <w:rPr>
                <w:color w:val="2F2A11"/>
                <w:w w:val="110"/>
                <w:sz w:val="20"/>
                <w:szCs w:val="20"/>
              </w:rPr>
              <w:t>Whether</w:t>
            </w:r>
            <w:r w:rsidRPr="003656C1">
              <w:rPr>
                <w:color w:val="2F2A11"/>
                <w:spacing w:val="-12"/>
                <w:w w:val="110"/>
                <w:sz w:val="20"/>
                <w:szCs w:val="20"/>
              </w:rPr>
              <w:t xml:space="preserve"> </w:t>
            </w:r>
            <w:r w:rsidR="006C11E6" w:rsidRPr="003656C1">
              <w:rPr>
                <w:color w:val="2F2A11"/>
                <w:w w:val="110"/>
                <w:sz w:val="20"/>
                <w:szCs w:val="20"/>
              </w:rPr>
              <w:t>you are</w:t>
            </w:r>
            <w:r w:rsidRPr="003656C1">
              <w:rPr>
                <w:color w:val="2F2A11"/>
                <w:spacing w:val="-23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an</w:t>
            </w:r>
            <w:r w:rsidRPr="003656C1">
              <w:rPr>
                <w:color w:val="2F2A11"/>
                <w:spacing w:val="-26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individual</w:t>
            </w:r>
            <w:r w:rsidRPr="003656C1">
              <w:rPr>
                <w:color w:val="2F2A11"/>
                <w:spacing w:val="-28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or</w:t>
            </w:r>
            <w:r w:rsidRPr="003656C1">
              <w:rPr>
                <w:color w:val="2F2A11"/>
                <w:spacing w:val="-19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a</w:t>
            </w:r>
            <w:r w:rsidRPr="003656C1">
              <w:rPr>
                <w:color w:val="2F2A11"/>
                <w:spacing w:val="-15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business</w:t>
            </w:r>
            <w:r w:rsidRPr="003656C1">
              <w:rPr>
                <w:color w:val="2F2A11"/>
                <w:spacing w:val="-21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and</w:t>
            </w:r>
            <w:r w:rsidRPr="003656C1">
              <w:rPr>
                <w:color w:val="2F2A11"/>
                <w:spacing w:val="-25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 xml:space="preserve">are having problems with the IRS, let </w:t>
            </w:r>
            <w:r w:rsidR="006C11E6">
              <w:rPr>
                <w:b/>
                <w:color w:val="2F2A11"/>
                <w:w w:val="110"/>
                <w:sz w:val="20"/>
                <w:szCs w:val="20"/>
              </w:rPr>
              <w:t>Craven Financial Solutions</w:t>
            </w:r>
            <w:r w:rsidRPr="003656C1">
              <w:rPr>
                <w:color w:val="2F2A11"/>
                <w:w w:val="110"/>
                <w:sz w:val="20"/>
                <w:szCs w:val="20"/>
              </w:rPr>
              <w:t xml:space="preserve"> help you solve</w:t>
            </w:r>
            <w:r w:rsidRPr="003656C1">
              <w:rPr>
                <w:color w:val="2F2A11"/>
                <w:spacing w:val="-6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your</w:t>
            </w:r>
            <w:r w:rsidRPr="003656C1">
              <w:rPr>
                <w:color w:val="2F2A11"/>
                <w:spacing w:val="-13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problem</w:t>
            </w:r>
            <w:r w:rsidRPr="003656C1">
              <w:rPr>
                <w:color w:val="2F2A11"/>
                <w:spacing w:val="-10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once</w:t>
            </w:r>
            <w:r w:rsidRPr="003656C1">
              <w:rPr>
                <w:color w:val="2F2A11"/>
                <w:spacing w:val="-13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and</w:t>
            </w:r>
            <w:r w:rsidRPr="003656C1">
              <w:rPr>
                <w:color w:val="2F2A11"/>
                <w:spacing w:val="-13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for</w:t>
            </w:r>
            <w:r w:rsidRPr="003656C1">
              <w:rPr>
                <w:color w:val="2F2A11"/>
                <w:spacing w:val="-1"/>
                <w:w w:val="110"/>
                <w:sz w:val="20"/>
                <w:szCs w:val="20"/>
              </w:rPr>
              <w:t xml:space="preserve"> </w:t>
            </w:r>
            <w:r w:rsidRPr="003656C1">
              <w:rPr>
                <w:color w:val="2F2A11"/>
                <w:w w:val="110"/>
                <w:sz w:val="20"/>
                <w:szCs w:val="20"/>
              </w:rPr>
              <w:t>all!</w:t>
            </w:r>
            <w:r>
              <w:rPr>
                <w:color w:val="2F2A11"/>
                <w:w w:val="110"/>
                <w:sz w:val="20"/>
                <w:szCs w:val="20"/>
              </w:rPr>
              <w:br/>
            </w:r>
          </w:p>
          <w:p w14:paraId="30A8382C" w14:textId="3CDDA8B3" w:rsidR="003656C1" w:rsidRPr="007267B1" w:rsidRDefault="003656C1" w:rsidP="003656C1">
            <w:pPr>
              <w:pStyle w:val="Heading2"/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bottom w:val="none" w:sz="0" w:space="0" w:color="auto"/>
              </w:pBdr>
              <w:tabs>
                <w:tab w:val="left" w:pos="278"/>
              </w:tabs>
              <w:autoSpaceDE w:val="0"/>
              <w:autoSpaceDN w:val="0"/>
              <w:spacing w:before="1" w:after="0" w:line="240" w:lineRule="auto"/>
              <w:ind w:hanging="162"/>
              <w:contextualSpacing w:val="0"/>
              <w:rPr>
                <w:sz w:val="20"/>
                <w:szCs w:val="20"/>
              </w:rPr>
            </w:pPr>
            <w:r w:rsidRPr="007267B1">
              <w:rPr>
                <w:color w:val="2F2A11"/>
                <w:w w:val="95"/>
                <w:sz w:val="20"/>
                <w:szCs w:val="20"/>
              </w:rPr>
              <w:t>Offers in</w:t>
            </w:r>
            <w:r w:rsidRPr="007267B1">
              <w:rPr>
                <w:color w:val="2F2A11"/>
                <w:spacing w:val="-34"/>
                <w:w w:val="95"/>
                <w:sz w:val="20"/>
                <w:szCs w:val="20"/>
              </w:rPr>
              <w:t xml:space="preserve"> </w:t>
            </w:r>
            <w:r w:rsidR="005C7A88">
              <w:rPr>
                <w:color w:val="2F2A11"/>
                <w:spacing w:val="-34"/>
                <w:w w:val="95"/>
                <w:sz w:val="20"/>
                <w:szCs w:val="20"/>
              </w:rPr>
              <w:t xml:space="preserve"> </w:t>
            </w:r>
            <w:r w:rsidR="005F293C" w:rsidRPr="007267B1">
              <w:rPr>
                <w:color w:val="2F2A11"/>
                <w:w w:val="95"/>
                <w:sz w:val="20"/>
                <w:szCs w:val="20"/>
              </w:rPr>
              <w:t>Compromise</w:t>
            </w:r>
          </w:p>
          <w:p w14:paraId="407FC9E6" w14:textId="11B08B53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71"/>
              </w:tabs>
              <w:ind w:left="270" w:hanging="155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Removal</w:t>
            </w:r>
            <w:r w:rsidRPr="007267B1">
              <w:rPr>
                <w:b/>
                <w:bCs/>
                <w:color w:val="2F2A11"/>
                <w:spacing w:val="-11"/>
                <w:sz w:val="20"/>
                <w:szCs w:val="20"/>
              </w:rPr>
              <w:t xml:space="preserve"> </w:t>
            </w:r>
            <w:r w:rsidR="006C11E6" w:rsidRPr="007267B1">
              <w:rPr>
                <w:b/>
                <w:bCs/>
                <w:color w:val="2F2A11"/>
                <w:sz w:val="20"/>
                <w:szCs w:val="20"/>
              </w:rPr>
              <w:t>of</w:t>
            </w:r>
            <w:r w:rsidR="006C11E6" w:rsidRPr="007267B1">
              <w:rPr>
                <w:b/>
                <w:bCs/>
                <w:color w:val="2F2A11"/>
                <w:spacing w:val="-24"/>
                <w:sz w:val="20"/>
                <w:szCs w:val="20"/>
              </w:rPr>
              <w:t xml:space="preserve"> </w:t>
            </w:r>
            <w:r w:rsidR="005C7A88">
              <w:rPr>
                <w:b/>
                <w:bCs/>
                <w:color w:val="2F2A11"/>
                <w:spacing w:val="-24"/>
                <w:sz w:val="20"/>
                <w:szCs w:val="20"/>
              </w:rPr>
              <w:t xml:space="preserve"> </w:t>
            </w:r>
            <w:r w:rsidR="006C11E6" w:rsidRPr="007267B1">
              <w:rPr>
                <w:b/>
                <w:bCs/>
                <w:color w:val="2F2A11"/>
                <w:spacing w:val="-24"/>
                <w:sz w:val="20"/>
                <w:szCs w:val="20"/>
              </w:rPr>
              <w:t>Wage</w:t>
            </w:r>
            <w:r w:rsidRPr="007267B1">
              <w:rPr>
                <w:b/>
                <w:bCs/>
                <w:color w:val="2F2A11"/>
                <w:spacing w:val="-20"/>
                <w:sz w:val="20"/>
                <w:szCs w:val="20"/>
              </w:rPr>
              <w:t xml:space="preserve"> </w:t>
            </w:r>
            <w:r w:rsidR="005C7A88">
              <w:rPr>
                <w:b/>
                <w:bCs/>
                <w:color w:val="2F2A11"/>
                <w:spacing w:val="-20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Garnishments</w:t>
            </w:r>
          </w:p>
          <w:p w14:paraId="01715533" w14:textId="4D8B4DEF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71"/>
              </w:tabs>
              <w:spacing w:before="103"/>
              <w:ind w:left="270" w:hanging="155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Removal of Bank</w:t>
            </w:r>
            <w:r w:rsidR="005C7A88">
              <w:rPr>
                <w:b/>
                <w:bCs/>
                <w:color w:val="2F2A11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pacing w:val="-48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Levy's</w:t>
            </w:r>
          </w:p>
          <w:p w14:paraId="73DE346E" w14:textId="0AE6C4E2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72"/>
              </w:tabs>
              <w:spacing w:before="97"/>
              <w:ind w:left="271" w:hanging="156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IRS Payment</w:t>
            </w:r>
            <w:r w:rsidR="005C7A88">
              <w:rPr>
                <w:b/>
                <w:bCs/>
                <w:color w:val="2F2A11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pacing w:val="-36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Plans</w:t>
            </w:r>
          </w:p>
          <w:p w14:paraId="2E8E54ED" w14:textId="6220443D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71"/>
              </w:tabs>
              <w:spacing w:before="96"/>
              <w:ind w:left="270" w:hanging="155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Un</w:t>
            </w:r>
            <w:r w:rsidR="005C7A88">
              <w:rPr>
                <w:b/>
                <w:bCs/>
                <w:color w:val="2F2A11"/>
                <w:sz w:val="20"/>
                <w:szCs w:val="20"/>
              </w:rPr>
              <w:t>f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iled Tax</w:t>
            </w:r>
            <w:r w:rsidR="005C7A88">
              <w:rPr>
                <w:b/>
                <w:bCs/>
                <w:color w:val="2F2A11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pacing w:val="-40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Returns</w:t>
            </w:r>
          </w:p>
          <w:p w14:paraId="255CDBF2" w14:textId="0CCF280A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80"/>
              </w:tabs>
              <w:spacing w:before="104"/>
              <w:ind w:left="280" w:hanging="164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Audit</w:t>
            </w:r>
            <w:r w:rsidRPr="007267B1">
              <w:rPr>
                <w:b/>
                <w:bCs/>
                <w:color w:val="2F2A11"/>
                <w:spacing w:val="-16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Defense</w:t>
            </w:r>
          </w:p>
          <w:p w14:paraId="766E9034" w14:textId="7439A29D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71"/>
              </w:tabs>
              <w:ind w:left="270" w:hanging="155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Payroll Tax</w:t>
            </w:r>
            <w:r w:rsidRPr="007267B1">
              <w:rPr>
                <w:b/>
                <w:bCs/>
                <w:color w:val="2F2A11"/>
                <w:spacing w:val="-37"/>
                <w:sz w:val="20"/>
                <w:szCs w:val="20"/>
              </w:rPr>
              <w:t xml:space="preserve"> </w:t>
            </w:r>
            <w:r w:rsidR="005C7A88">
              <w:rPr>
                <w:b/>
                <w:bCs/>
                <w:color w:val="2F2A11"/>
                <w:spacing w:val="-37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Problems</w:t>
            </w:r>
          </w:p>
          <w:p w14:paraId="0A9F0B10" w14:textId="1E9DA1B0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72"/>
              </w:tabs>
              <w:spacing w:before="103"/>
              <w:ind w:left="271" w:hanging="149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Innocent Spouse</w:t>
            </w:r>
            <w:r w:rsidRPr="007267B1">
              <w:rPr>
                <w:b/>
                <w:bCs/>
                <w:color w:val="2F2A11"/>
                <w:spacing w:val="-32"/>
                <w:sz w:val="20"/>
                <w:szCs w:val="20"/>
              </w:rPr>
              <w:t xml:space="preserve"> </w:t>
            </w:r>
            <w:r w:rsidR="005C7A88">
              <w:rPr>
                <w:b/>
                <w:bCs/>
                <w:color w:val="2F2A11"/>
                <w:spacing w:val="-32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Defense</w:t>
            </w:r>
          </w:p>
          <w:p w14:paraId="12781525" w14:textId="77777777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71"/>
              </w:tabs>
              <w:spacing w:before="90"/>
              <w:ind w:left="270" w:hanging="148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Penalty</w:t>
            </w:r>
            <w:r w:rsidRPr="007267B1">
              <w:rPr>
                <w:b/>
                <w:bCs/>
                <w:color w:val="2F2A11"/>
                <w:spacing w:val="-11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Abatement</w:t>
            </w:r>
          </w:p>
          <w:p w14:paraId="23CFE5FD" w14:textId="77777777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71"/>
              </w:tabs>
              <w:spacing w:before="94"/>
              <w:ind w:left="270" w:hanging="148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w w:val="90"/>
                <w:sz w:val="20"/>
                <w:szCs w:val="20"/>
              </w:rPr>
              <w:t>Release, Discharge &amp; Subordination of</w:t>
            </w:r>
            <w:r w:rsidRPr="007267B1">
              <w:rPr>
                <w:b/>
                <w:bCs/>
                <w:color w:val="2F2A11"/>
                <w:spacing w:val="-33"/>
                <w:w w:val="90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w w:val="90"/>
                <w:sz w:val="20"/>
                <w:szCs w:val="20"/>
              </w:rPr>
              <w:t>Liens</w:t>
            </w:r>
          </w:p>
          <w:p w14:paraId="79B6E190" w14:textId="77777777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88"/>
              </w:tabs>
              <w:spacing w:before="94"/>
              <w:ind w:left="287" w:hanging="165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Appeals</w:t>
            </w:r>
            <w:r w:rsidRPr="007267B1">
              <w:rPr>
                <w:b/>
                <w:bCs/>
                <w:color w:val="2F2A11"/>
                <w:spacing w:val="-20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Representation</w:t>
            </w:r>
          </w:p>
          <w:p w14:paraId="77F85C87" w14:textId="0582BDCD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68"/>
              </w:tabs>
              <w:spacing w:before="96"/>
              <w:ind w:left="267" w:hanging="145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w w:val="95"/>
                <w:sz w:val="20"/>
                <w:szCs w:val="20"/>
              </w:rPr>
              <w:t>Trust</w:t>
            </w:r>
            <w:r w:rsidRPr="007267B1">
              <w:rPr>
                <w:b/>
                <w:bCs/>
                <w:color w:val="2F2A11"/>
                <w:spacing w:val="-23"/>
                <w:w w:val="95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w w:val="95"/>
                <w:sz w:val="20"/>
                <w:szCs w:val="20"/>
              </w:rPr>
              <w:t>Fund</w:t>
            </w:r>
            <w:r w:rsidRPr="007267B1">
              <w:rPr>
                <w:b/>
                <w:bCs/>
                <w:color w:val="2F2A11"/>
                <w:spacing w:val="-21"/>
                <w:w w:val="95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w w:val="95"/>
                <w:sz w:val="20"/>
                <w:szCs w:val="20"/>
              </w:rPr>
              <w:t>Recovery</w:t>
            </w:r>
            <w:r w:rsidRPr="007267B1">
              <w:rPr>
                <w:b/>
                <w:bCs/>
                <w:color w:val="2F2A11"/>
                <w:spacing w:val="-15"/>
                <w:w w:val="95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w w:val="95"/>
                <w:sz w:val="20"/>
                <w:szCs w:val="20"/>
              </w:rPr>
              <w:t>Penalty</w:t>
            </w:r>
            <w:r w:rsidRPr="007267B1">
              <w:rPr>
                <w:b/>
                <w:bCs/>
                <w:color w:val="2F2A11"/>
                <w:spacing w:val="-14"/>
                <w:w w:val="95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w w:val="95"/>
                <w:sz w:val="20"/>
                <w:szCs w:val="20"/>
              </w:rPr>
              <w:t>Defense</w:t>
            </w:r>
          </w:p>
          <w:p w14:paraId="0E0293C4" w14:textId="0953523C" w:rsidR="003656C1" w:rsidRPr="007267B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71"/>
              </w:tabs>
              <w:spacing w:before="104"/>
              <w:ind w:left="270" w:hanging="141"/>
              <w:rPr>
                <w:b/>
                <w:bCs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Expiration of</w:t>
            </w:r>
            <w:r w:rsidRPr="007267B1">
              <w:rPr>
                <w:b/>
                <w:bCs/>
                <w:color w:val="2F2A11"/>
                <w:spacing w:val="-18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Statutes</w:t>
            </w:r>
          </w:p>
          <w:p w14:paraId="13EB8F43" w14:textId="78363069" w:rsidR="003656C1" w:rsidRPr="003656C1" w:rsidRDefault="003656C1" w:rsidP="003656C1">
            <w:pPr>
              <w:pStyle w:val="ListParagraph"/>
              <w:numPr>
                <w:ilvl w:val="0"/>
                <w:numId w:val="9"/>
              </w:numPr>
              <w:tabs>
                <w:tab w:val="left" w:pos="272"/>
              </w:tabs>
              <w:ind w:left="271" w:hanging="142"/>
              <w:rPr>
                <w:b/>
                <w:sz w:val="20"/>
                <w:szCs w:val="20"/>
              </w:rPr>
            </w:pPr>
            <w:r w:rsidRPr="007267B1">
              <w:rPr>
                <w:b/>
                <w:bCs/>
                <w:color w:val="2F2A11"/>
                <w:sz w:val="20"/>
                <w:szCs w:val="20"/>
              </w:rPr>
              <w:t>Identity</w:t>
            </w:r>
            <w:r w:rsidRPr="007267B1">
              <w:rPr>
                <w:b/>
                <w:bCs/>
                <w:color w:val="2F2A11"/>
                <w:spacing w:val="-25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Theft,</w:t>
            </w:r>
            <w:r w:rsidRPr="007267B1">
              <w:rPr>
                <w:b/>
                <w:bCs/>
                <w:color w:val="2F2A11"/>
                <w:spacing w:val="-33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Investment</w:t>
            </w:r>
            <w:r w:rsidRPr="007267B1">
              <w:rPr>
                <w:b/>
                <w:bCs/>
                <w:color w:val="2F2A11"/>
                <w:spacing w:val="-22"/>
                <w:sz w:val="20"/>
                <w:szCs w:val="20"/>
              </w:rPr>
              <w:t xml:space="preserve"> </w:t>
            </w:r>
            <w:r w:rsidRPr="007267B1">
              <w:rPr>
                <w:b/>
                <w:bCs/>
                <w:color w:val="2F2A11"/>
                <w:sz w:val="20"/>
                <w:szCs w:val="20"/>
              </w:rPr>
              <w:t>Fraud</w:t>
            </w:r>
            <w:r>
              <w:rPr>
                <w:b/>
                <w:color w:val="2F2A11"/>
                <w:sz w:val="20"/>
                <w:szCs w:val="20"/>
              </w:rPr>
              <w:br/>
            </w:r>
          </w:p>
          <w:p w14:paraId="3A811752" w14:textId="20CFDF19" w:rsidR="00776B05" w:rsidRPr="003656C1" w:rsidRDefault="005F293C" w:rsidP="005F293C">
            <w:pPr>
              <w:jc w:val="both"/>
              <w:rPr>
                <w:sz w:val="18"/>
                <w:szCs w:val="18"/>
              </w:rPr>
            </w:pPr>
            <w:r>
              <w:rPr>
                <w:b/>
                <w:color w:val="2F2A11"/>
                <w:w w:val="105"/>
                <w:sz w:val="18"/>
                <w:szCs w:val="18"/>
              </w:rPr>
              <w:t>Craven Financial Solutions</w:t>
            </w:r>
            <w:r w:rsidR="003656C1" w:rsidRPr="003656C1">
              <w:rPr>
                <w:b/>
                <w:color w:val="2F2A11"/>
                <w:w w:val="105"/>
                <w:sz w:val="18"/>
                <w:szCs w:val="18"/>
              </w:rPr>
              <w:t xml:space="preserve"> </w:t>
            </w:r>
            <w:r w:rsidRPr="005F293C">
              <w:rPr>
                <w:bCs/>
                <w:color w:val="2F2A11"/>
                <w:w w:val="105"/>
                <w:sz w:val="18"/>
                <w:szCs w:val="18"/>
              </w:rPr>
              <w:t>is</w:t>
            </w:r>
            <w:r>
              <w:rPr>
                <w:b/>
                <w:color w:val="2F2A11"/>
                <w:w w:val="105"/>
                <w:sz w:val="18"/>
                <w:szCs w:val="18"/>
              </w:rPr>
              <w:t xml:space="preserve"> </w:t>
            </w:r>
            <w:r w:rsidR="003656C1" w:rsidRPr="003656C1">
              <w:rPr>
                <w:color w:val="2F2A11"/>
                <w:w w:val="105"/>
                <w:sz w:val="18"/>
                <w:szCs w:val="18"/>
              </w:rPr>
              <w:t>specialize</w:t>
            </w:r>
            <w:r>
              <w:rPr>
                <w:color w:val="2F2A11"/>
                <w:w w:val="105"/>
                <w:sz w:val="18"/>
                <w:szCs w:val="18"/>
              </w:rPr>
              <w:t>d</w:t>
            </w:r>
            <w:r w:rsidR="003656C1" w:rsidRPr="003656C1">
              <w:rPr>
                <w:color w:val="2F2A11"/>
                <w:w w:val="105"/>
                <w:sz w:val="18"/>
                <w:szCs w:val="18"/>
              </w:rPr>
              <w:t xml:space="preserve"> in providing affordable solutions to businesses and individuals alike who, for whatever reason, find themselves at odds with the IRS or state taxing agencies. Our experienced staff, wit</w:t>
            </w:r>
            <w:r w:rsidR="007267B1">
              <w:rPr>
                <w:color w:val="2F2A11"/>
                <w:w w:val="105"/>
                <w:sz w:val="18"/>
                <w:szCs w:val="18"/>
              </w:rPr>
              <w:t>h</w:t>
            </w:r>
            <w:r w:rsidR="003656C1" w:rsidRPr="003656C1">
              <w:rPr>
                <w:color w:val="2F2A11"/>
                <w:w w:val="105"/>
                <w:sz w:val="18"/>
                <w:szCs w:val="18"/>
              </w:rPr>
              <w:t xml:space="preserve"> years of tax experience, will represent you, and fight for you in front of the IRS, allowing you to </w:t>
            </w:r>
            <w:r w:rsidR="007267B1" w:rsidRPr="003656C1">
              <w:rPr>
                <w:color w:val="2F2A11"/>
                <w:w w:val="105"/>
                <w:sz w:val="18"/>
                <w:szCs w:val="18"/>
              </w:rPr>
              <w:t>continue</w:t>
            </w:r>
            <w:r w:rsidR="003656C1">
              <w:rPr>
                <w:color w:val="2F2A11"/>
                <w:w w:val="105"/>
                <w:sz w:val="18"/>
                <w:szCs w:val="18"/>
              </w:rPr>
              <w:t xml:space="preserve"> with your life. </w:t>
            </w:r>
            <w:r w:rsidR="007267B1">
              <w:rPr>
                <w:color w:val="2F2A11"/>
                <w:w w:val="105"/>
                <w:sz w:val="18"/>
                <w:szCs w:val="18"/>
              </w:rPr>
              <w:t>Generally,</w:t>
            </w:r>
            <w:r w:rsidR="003656C1">
              <w:rPr>
                <w:color w:val="2F2A11"/>
                <w:w w:val="105"/>
                <w:sz w:val="18"/>
                <w:szCs w:val="18"/>
              </w:rPr>
              <w:t xml:space="preserve"> you will never have to speak to the IRS once were retained</w:t>
            </w:r>
            <w:r w:rsidR="00F76F14">
              <w:rPr>
                <w:color w:val="2F2A11"/>
                <w:w w:val="105"/>
                <w:sz w:val="18"/>
                <w:szCs w:val="18"/>
              </w:rPr>
              <w:t>!</w:t>
            </w:r>
          </w:p>
        </w:tc>
        <w:tc>
          <w:tcPr>
            <w:tcW w:w="1323" w:type="dxa"/>
          </w:tcPr>
          <w:p w14:paraId="05687DF5" w14:textId="6E4BB0AC" w:rsidR="00776B05" w:rsidRDefault="00776B05"/>
        </w:tc>
        <w:tc>
          <w:tcPr>
            <w:tcW w:w="3846" w:type="dxa"/>
          </w:tcPr>
          <w:p w14:paraId="18D7E7AD" w14:textId="181BAF84" w:rsidR="003656C1" w:rsidRPr="003656C1" w:rsidRDefault="003656C1" w:rsidP="003656C1">
            <w:pPr>
              <w:spacing w:before="65"/>
              <w:ind w:left="236"/>
              <w:rPr>
                <w:b/>
                <w:sz w:val="23"/>
                <w:szCs w:val="23"/>
              </w:rPr>
            </w:pPr>
            <w:r w:rsidRPr="005F293C">
              <w:rPr>
                <w:b/>
                <w:color w:val="F6F6E9"/>
                <w:sz w:val="23"/>
                <w:szCs w:val="23"/>
                <w:highlight w:val="darkBlue"/>
                <w:shd w:val="clear" w:color="auto" w:fill="A82A26"/>
              </w:rPr>
              <w:t xml:space="preserve">WHAT </w:t>
            </w:r>
            <w:r w:rsidR="007267B1" w:rsidRPr="005F293C">
              <w:rPr>
                <w:b/>
                <w:color w:val="F6F6E9"/>
                <w:sz w:val="23"/>
                <w:szCs w:val="23"/>
                <w:highlight w:val="darkBlue"/>
                <w:shd w:val="clear" w:color="auto" w:fill="A82A26"/>
              </w:rPr>
              <w:t>WE</w:t>
            </w:r>
            <w:r w:rsidRPr="005F293C">
              <w:rPr>
                <w:b/>
                <w:color w:val="F6F6E9"/>
                <w:sz w:val="23"/>
                <w:szCs w:val="23"/>
                <w:highlight w:val="darkBlue"/>
                <w:shd w:val="clear" w:color="auto" w:fill="A82A26"/>
              </w:rPr>
              <w:t xml:space="preserve"> CAN DO FOR YOU</w:t>
            </w:r>
          </w:p>
          <w:p w14:paraId="2DDF93DE" w14:textId="32AB7A0A" w:rsidR="003656C1" w:rsidRPr="0035635F" w:rsidRDefault="007267B1" w:rsidP="005F293C">
            <w:pPr>
              <w:pStyle w:val="BodyText"/>
              <w:spacing w:before="220" w:line="290" w:lineRule="auto"/>
              <w:ind w:left="115"/>
              <w:jc w:val="both"/>
              <w:rPr>
                <w:sz w:val="18"/>
                <w:szCs w:val="18"/>
              </w:rPr>
            </w:pPr>
            <w:r w:rsidRPr="0035635F">
              <w:rPr>
                <w:color w:val="2F2A11"/>
                <w:w w:val="105"/>
                <w:sz w:val="18"/>
                <w:szCs w:val="18"/>
              </w:rPr>
              <w:t>Craven Financial Solutions</w:t>
            </w:r>
            <w:r w:rsidR="003656C1" w:rsidRPr="0035635F">
              <w:rPr>
                <w:color w:val="2F2A11"/>
                <w:w w:val="105"/>
                <w:sz w:val="18"/>
                <w:szCs w:val="18"/>
              </w:rPr>
              <w:t xml:space="preserve"> puts our experienced and expert team to work to solve your tax problems quickly and affordably. We offe</w:t>
            </w:r>
            <w:r w:rsidR="003656C1" w:rsidRPr="0035635F">
              <w:rPr>
                <w:color w:val="544D34"/>
                <w:w w:val="105"/>
                <w:sz w:val="18"/>
                <w:szCs w:val="18"/>
              </w:rPr>
              <w:t xml:space="preserve">r </w:t>
            </w:r>
            <w:r w:rsidR="003656C1" w:rsidRPr="0035635F">
              <w:rPr>
                <w:color w:val="2F2A11"/>
                <w:w w:val="105"/>
                <w:sz w:val="18"/>
                <w:szCs w:val="18"/>
              </w:rPr>
              <w:t>a free initial consultation to review your case and explain your options. We generally work on a "flat</w:t>
            </w:r>
            <w:r w:rsidR="003656C1" w:rsidRPr="0035635F">
              <w:rPr>
                <w:color w:val="4F4815"/>
                <w:w w:val="105"/>
                <w:sz w:val="18"/>
                <w:szCs w:val="18"/>
              </w:rPr>
              <w:t xml:space="preserve">" </w:t>
            </w:r>
            <w:r w:rsidR="003656C1" w:rsidRPr="0035635F">
              <w:rPr>
                <w:color w:val="2F2A11"/>
                <w:w w:val="105"/>
                <w:sz w:val="18"/>
                <w:szCs w:val="18"/>
              </w:rPr>
              <w:t>(fixed) fee basis, so you will know how much in fees, up front, it will take to resolve your problem.</w:t>
            </w:r>
          </w:p>
          <w:p w14:paraId="75387214" w14:textId="7AFFB566" w:rsidR="003656C1" w:rsidRPr="003656C1" w:rsidRDefault="003656C1" w:rsidP="003656C1">
            <w:pPr>
              <w:pStyle w:val="BodyText"/>
              <w:spacing w:before="4"/>
              <w:rPr>
                <w:sz w:val="18"/>
                <w:szCs w:val="18"/>
              </w:rPr>
            </w:pPr>
          </w:p>
          <w:p w14:paraId="117D5F95" w14:textId="24D01796" w:rsidR="003656C1" w:rsidRPr="003656C1" w:rsidRDefault="003656C1" w:rsidP="003656C1">
            <w:pPr>
              <w:pStyle w:val="Heading2"/>
              <w:spacing w:before="0" w:line="261" w:lineRule="auto"/>
              <w:ind w:left="127" w:right="1266" w:firstLine="7"/>
              <w:rPr>
                <w:sz w:val="18"/>
                <w:szCs w:val="18"/>
              </w:rPr>
            </w:pPr>
            <w:r w:rsidRPr="003656C1">
              <w:rPr>
                <w:color w:val="9C2618"/>
                <w:sz w:val="18"/>
                <w:szCs w:val="18"/>
              </w:rPr>
              <w:t>SOLUTIONS MAY INCLUDE</w:t>
            </w:r>
            <w:r w:rsidRPr="003656C1">
              <w:rPr>
                <w:color w:val="5D3113"/>
                <w:sz w:val="18"/>
                <w:szCs w:val="18"/>
              </w:rPr>
              <w:t xml:space="preserve">, </w:t>
            </w:r>
            <w:r w:rsidRPr="003656C1">
              <w:rPr>
                <w:color w:val="9C2618"/>
                <w:sz w:val="18"/>
                <w:szCs w:val="18"/>
              </w:rPr>
              <w:t>IF YOU QUALIFY</w:t>
            </w:r>
            <w:r w:rsidRPr="003656C1">
              <w:rPr>
                <w:color w:val="2F2A11"/>
                <w:sz w:val="18"/>
                <w:szCs w:val="18"/>
              </w:rPr>
              <w:t>:</w:t>
            </w:r>
          </w:p>
          <w:p w14:paraId="11C8836A" w14:textId="6626205F" w:rsidR="003656C1" w:rsidRPr="0055377C" w:rsidRDefault="003656C1" w:rsidP="003656C1">
            <w:pPr>
              <w:spacing w:before="131" w:line="268" w:lineRule="auto"/>
              <w:ind w:left="123" w:right="628" w:firstLine="5"/>
              <w:rPr>
                <w:rFonts w:asciiTheme="majorHAnsi" w:hAnsiTheme="majorHAnsi" w:cstheme="majorHAnsi"/>
                <w:sz w:val="16"/>
                <w:szCs w:val="16"/>
              </w:rPr>
            </w:pP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...</w:t>
            </w:r>
            <w:r w:rsidRPr="0055377C">
              <w:rPr>
                <w:rFonts w:asciiTheme="majorHAnsi" w:hAnsiTheme="majorHAnsi" w:cstheme="majorHAnsi"/>
                <w:color w:val="2F2A11"/>
                <w:spacing w:val="9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spacing w:val="-10"/>
                <w:w w:val="95"/>
                <w:sz w:val="16"/>
                <w:szCs w:val="16"/>
              </w:rPr>
              <w:t>Negotiating</w:t>
            </w:r>
            <w:r w:rsidR="00C26CCF" w:rsidRPr="0055377C">
              <w:rPr>
                <w:rFonts w:asciiTheme="majorHAnsi" w:hAnsiTheme="majorHAnsi" w:cstheme="majorHAnsi"/>
                <w:color w:val="2F2A11"/>
                <w:spacing w:val="-10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spacing w:val="-30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an</w:t>
            </w:r>
            <w:r w:rsidRPr="0055377C">
              <w:rPr>
                <w:rFonts w:asciiTheme="majorHAnsi" w:hAnsiTheme="majorHAnsi" w:cstheme="majorHAnsi"/>
                <w:color w:val="2F2A11"/>
                <w:spacing w:val="-33"/>
                <w:w w:val="95"/>
                <w:sz w:val="16"/>
                <w:szCs w:val="16"/>
              </w:rPr>
              <w:t xml:space="preserve"> </w:t>
            </w:r>
            <w:r w:rsidR="00C26CCF" w:rsidRPr="0055377C">
              <w:rPr>
                <w:rFonts w:asciiTheme="majorHAnsi" w:hAnsiTheme="majorHAnsi" w:cstheme="majorHAnsi"/>
                <w:color w:val="2F2A11"/>
                <w:spacing w:val="-33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offer</w:t>
            </w:r>
            <w:r w:rsidRPr="0055377C">
              <w:rPr>
                <w:rFonts w:asciiTheme="majorHAnsi" w:hAnsiTheme="majorHAnsi" w:cstheme="majorHAnsi"/>
                <w:color w:val="2F2A11"/>
                <w:spacing w:val="-31"/>
                <w:w w:val="95"/>
                <w:sz w:val="16"/>
                <w:szCs w:val="16"/>
              </w:rPr>
              <w:t xml:space="preserve"> </w:t>
            </w:r>
            <w:r w:rsidR="00C26CCF" w:rsidRPr="0055377C">
              <w:rPr>
                <w:rFonts w:asciiTheme="majorHAnsi" w:hAnsiTheme="majorHAnsi" w:cstheme="majorHAnsi"/>
                <w:color w:val="2F2A11"/>
                <w:spacing w:val="-31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for</w:t>
            </w:r>
            <w:r w:rsidR="00C26CCF"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spacing w:val="-32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a</w:t>
            </w:r>
            <w:r w:rsidR="00C26CCF"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spacing w:val="-27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 xml:space="preserve">discounted </w:t>
            </w:r>
            <w:r w:rsidRPr="0055377C">
              <w:rPr>
                <w:rFonts w:asciiTheme="majorHAnsi" w:hAnsiTheme="majorHAnsi" w:cstheme="majorHAnsi"/>
                <w:color w:val="2F2A11"/>
                <w:sz w:val="16"/>
                <w:szCs w:val="16"/>
              </w:rPr>
              <w:t>settlement</w:t>
            </w:r>
            <w:r w:rsidR="00C26CCF" w:rsidRPr="0055377C">
              <w:rPr>
                <w:rFonts w:asciiTheme="majorHAnsi" w:hAnsiTheme="majorHAnsi" w:cstheme="majorHAnsi"/>
                <w:color w:val="2F2A11"/>
                <w:sz w:val="16"/>
                <w:szCs w:val="16"/>
              </w:rPr>
              <w:t>.</w:t>
            </w:r>
          </w:p>
          <w:p w14:paraId="70DB1A11" w14:textId="7F294F60" w:rsidR="003656C1" w:rsidRPr="0055377C" w:rsidRDefault="0055377C" w:rsidP="0035635F">
            <w:pPr>
              <w:pStyle w:val="BodyText"/>
              <w:spacing w:line="198" w:lineRule="exact"/>
              <w:ind w:left="119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color w:val="2F2A11"/>
                <w:w w:val="105"/>
                <w:sz w:val="16"/>
                <w:szCs w:val="16"/>
              </w:rPr>
              <w:t xml:space="preserve">… </w:t>
            </w:r>
            <w:r w:rsidR="003656C1" w:rsidRPr="0055377C">
              <w:rPr>
                <w:rFonts w:asciiTheme="majorHAnsi" w:hAnsiTheme="majorHAnsi" w:cstheme="majorHAnsi"/>
                <w:color w:val="2F2A11"/>
                <w:w w:val="105"/>
                <w:sz w:val="16"/>
                <w:szCs w:val="16"/>
              </w:rPr>
              <w:t>Offer payment of a lower amount to wipe out your</w:t>
            </w:r>
            <w:r w:rsidR="0035635F">
              <w:rPr>
                <w:rFonts w:asciiTheme="majorHAnsi" w:hAnsiTheme="majorHAnsi" w:cstheme="majorHAnsi"/>
                <w:color w:val="2F2A11"/>
                <w:w w:val="105"/>
                <w:sz w:val="16"/>
                <w:szCs w:val="16"/>
              </w:rPr>
              <w:t xml:space="preserve"> </w:t>
            </w:r>
            <w:r w:rsidR="003656C1" w:rsidRPr="0055377C">
              <w:rPr>
                <w:rFonts w:asciiTheme="majorHAnsi" w:hAnsiTheme="majorHAnsi" w:cstheme="majorHAnsi"/>
                <w:color w:val="2F2A11"/>
                <w:w w:val="105"/>
                <w:sz w:val="16"/>
                <w:szCs w:val="16"/>
              </w:rPr>
              <w:t>entire tax liability and release Federal Tax Liens.</w:t>
            </w:r>
          </w:p>
          <w:p w14:paraId="2083F52A" w14:textId="35E71EC6" w:rsidR="003656C1" w:rsidRPr="0055377C" w:rsidRDefault="003656C1" w:rsidP="003656C1">
            <w:pPr>
              <w:spacing w:before="116" w:line="259" w:lineRule="auto"/>
              <w:ind w:left="122" w:right="435" w:firstLine="14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.</w:t>
            </w:r>
            <w:r w:rsidRPr="0055377C">
              <w:rPr>
                <w:rFonts w:asciiTheme="majorHAnsi" w:hAnsiTheme="majorHAnsi" w:cstheme="majorHAnsi"/>
                <w:color w:val="544D34"/>
                <w:w w:val="95"/>
                <w:sz w:val="16"/>
                <w:szCs w:val="16"/>
              </w:rPr>
              <w:t>.</w:t>
            </w:r>
            <w:r w:rsidRPr="0055377C">
              <w:rPr>
                <w:rFonts w:asciiTheme="majorHAnsi" w:hAnsiTheme="majorHAnsi" w:cstheme="majorHAnsi"/>
                <w:color w:val="544D34"/>
                <w:spacing w:val="-44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.Asking</w:t>
            </w:r>
            <w:r w:rsidRPr="0055377C">
              <w:rPr>
                <w:rFonts w:asciiTheme="majorHAnsi" w:hAnsiTheme="majorHAnsi" w:cstheme="majorHAnsi"/>
                <w:color w:val="2F2A11"/>
                <w:spacing w:val="-24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for</w:t>
            </w:r>
            <w:r w:rsidRPr="0055377C">
              <w:rPr>
                <w:rFonts w:asciiTheme="majorHAnsi" w:hAnsiTheme="majorHAnsi" w:cstheme="majorHAnsi"/>
                <w:color w:val="2F2A11"/>
                <w:spacing w:val="-23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an</w:t>
            </w:r>
            <w:r w:rsidRPr="0055377C">
              <w:rPr>
                <w:rFonts w:asciiTheme="majorHAnsi" w:hAnsiTheme="majorHAnsi" w:cstheme="majorHAnsi"/>
                <w:color w:val="2F2A11"/>
                <w:spacing w:val="-31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appeal</w:t>
            </w:r>
            <w:r w:rsidRPr="0055377C">
              <w:rPr>
                <w:rFonts w:asciiTheme="majorHAnsi" w:hAnsiTheme="majorHAnsi" w:cstheme="majorHAnsi"/>
                <w:color w:val="2F2A11"/>
                <w:spacing w:val="-20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of</w:t>
            </w:r>
            <w:r w:rsidRPr="0055377C">
              <w:rPr>
                <w:rFonts w:asciiTheme="majorHAnsi" w:hAnsiTheme="majorHAnsi" w:cstheme="majorHAnsi"/>
                <w:color w:val="2F2A11"/>
                <w:spacing w:val="-28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the</w:t>
            </w:r>
            <w:r w:rsidRPr="0055377C">
              <w:rPr>
                <w:rFonts w:asciiTheme="majorHAnsi" w:hAnsiTheme="majorHAnsi" w:cstheme="majorHAnsi"/>
                <w:color w:val="2F2A11"/>
                <w:spacing w:val="-27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>taxes</w:t>
            </w:r>
            <w:r w:rsidRPr="0055377C">
              <w:rPr>
                <w:rFonts w:asciiTheme="majorHAnsi" w:hAnsiTheme="majorHAnsi" w:cstheme="majorHAnsi"/>
                <w:color w:val="2F2A11"/>
                <w:spacing w:val="-28"/>
                <w:w w:val="95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 xml:space="preserve">owed </w:t>
            </w:r>
            <w:r w:rsidRPr="0055377C">
              <w:rPr>
                <w:rFonts w:asciiTheme="majorHAnsi" w:hAnsiTheme="majorHAnsi" w:cstheme="majorHAnsi"/>
                <w:color w:val="2F2A11"/>
                <w:sz w:val="16"/>
                <w:szCs w:val="16"/>
              </w:rPr>
              <w:t xml:space="preserve">Request that the IRS re-examine your case </w:t>
            </w:r>
            <w:r w:rsidR="0055377C" w:rsidRPr="0055377C">
              <w:rPr>
                <w:rFonts w:asciiTheme="majorHAnsi" w:hAnsiTheme="majorHAnsi" w:cstheme="majorHAnsi"/>
                <w:color w:val="2F2A11"/>
                <w:sz w:val="16"/>
                <w:szCs w:val="16"/>
              </w:rPr>
              <w:t>to</w:t>
            </w:r>
            <w:r w:rsidRPr="0055377C">
              <w:rPr>
                <w:rFonts w:asciiTheme="majorHAnsi" w:hAnsiTheme="majorHAnsi" w:cstheme="majorHAnsi"/>
                <w:color w:val="2F2A11"/>
                <w:sz w:val="16"/>
                <w:szCs w:val="16"/>
              </w:rPr>
              <w:t xml:space="preserve"> reduce the amount you</w:t>
            </w:r>
            <w:r w:rsidRPr="0055377C">
              <w:rPr>
                <w:rFonts w:asciiTheme="majorHAnsi" w:hAnsiTheme="majorHAnsi" w:cstheme="majorHAnsi"/>
                <w:color w:val="2F2A11"/>
                <w:spacing w:val="-11"/>
                <w:sz w:val="16"/>
                <w:szCs w:val="16"/>
              </w:rPr>
              <w:t xml:space="preserve"> </w:t>
            </w:r>
            <w:r w:rsidRPr="0055377C">
              <w:rPr>
                <w:rFonts w:asciiTheme="majorHAnsi" w:hAnsiTheme="majorHAnsi" w:cstheme="majorHAnsi"/>
                <w:color w:val="2F2A11"/>
                <w:sz w:val="16"/>
                <w:szCs w:val="16"/>
              </w:rPr>
              <w:t>owe</w:t>
            </w:r>
            <w:r w:rsidR="00C26CCF" w:rsidRPr="0055377C">
              <w:rPr>
                <w:rFonts w:asciiTheme="majorHAnsi" w:hAnsiTheme="majorHAnsi" w:cstheme="majorHAnsi"/>
                <w:color w:val="2F2A11"/>
                <w:sz w:val="16"/>
                <w:szCs w:val="16"/>
              </w:rPr>
              <w:t>.</w:t>
            </w:r>
          </w:p>
          <w:p w14:paraId="016110D2" w14:textId="77777777" w:rsidR="003656C1" w:rsidRPr="0055377C" w:rsidRDefault="003656C1" w:rsidP="003656C1">
            <w:pPr>
              <w:spacing w:before="123" w:line="259" w:lineRule="auto"/>
              <w:ind w:left="121" w:right="569" w:firstLine="7"/>
              <w:rPr>
                <w:rFonts w:asciiTheme="majorHAnsi" w:hAnsiTheme="majorHAnsi" w:cstheme="majorHAnsi"/>
                <w:sz w:val="16"/>
                <w:szCs w:val="16"/>
              </w:rPr>
            </w:pPr>
            <w:r w:rsidRPr="0055377C">
              <w:rPr>
                <w:rFonts w:asciiTheme="majorHAnsi" w:hAnsiTheme="majorHAnsi" w:cstheme="majorHAnsi"/>
                <w:color w:val="2F2A11"/>
                <w:w w:val="95"/>
                <w:sz w:val="16"/>
                <w:szCs w:val="16"/>
              </w:rPr>
              <w:t xml:space="preserve">... Requesting a reduction in penalties </w:t>
            </w:r>
            <w:r w:rsidRPr="0055377C">
              <w:rPr>
                <w:rFonts w:asciiTheme="majorHAnsi" w:hAnsiTheme="majorHAnsi" w:cstheme="majorHAnsi"/>
                <w:color w:val="2F2A11"/>
                <w:sz w:val="16"/>
                <w:szCs w:val="16"/>
              </w:rPr>
              <w:t>Present valid reasons for your tax problems and have the IRS reduce penalties to zero.</w:t>
            </w:r>
          </w:p>
          <w:p w14:paraId="03CF037D" w14:textId="0160F89D" w:rsidR="003656C1" w:rsidRPr="0055377C" w:rsidRDefault="003656C1" w:rsidP="003656C1">
            <w:pPr>
              <w:pStyle w:val="Heading2"/>
              <w:spacing w:before="130"/>
              <w:ind w:left="129"/>
              <w:rPr>
                <w:rFonts w:cstheme="majorHAnsi"/>
                <w:b w:val="0"/>
                <w:bCs w:val="0"/>
                <w:color w:val="2F2A11"/>
                <w:sz w:val="16"/>
                <w:szCs w:val="16"/>
              </w:rPr>
            </w:pPr>
            <w:r w:rsidRPr="0055377C">
              <w:rPr>
                <w:rFonts w:cstheme="majorHAnsi"/>
                <w:b w:val="0"/>
                <w:bCs w:val="0"/>
                <w:color w:val="2F2A11"/>
                <w:sz w:val="16"/>
                <w:szCs w:val="16"/>
              </w:rPr>
              <w:t>... Offering a payment plan</w:t>
            </w:r>
            <w:r w:rsidR="0035635F">
              <w:rPr>
                <w:rFonts w:cstheme="majorHAnsi"/>
                <w:b w:val="0"/>
                <w:bCs w:val="0"/>
                <w:color w:val="2F2A11"/>
                <w:sz w:val="16"/>
                <w:szCs w:val="16"/>
              </w:rPr>
              <w:t xml:space="preserve">. </w:t>
            </w:r>
            <w:r w:rsidRPr="0055377C">
              <w:rPr>
                <w:rFonts w:cstheme="majorHAnsi"/>
                <w:b w:val="0"/>
                <w:bCs w:val="0"/>
                <w:color w:val="2F2A11"/>
                <w:sz w:val="16"/>
                <w:szCs w:val="16"/>
              </w:rPr>
              <w:t xml:space="preserve">Offer the IRS a payment plan that is workable for you. </w:t>
            </w:r>
          </w:p>
          <w:p w14:paraId="1E591D5B" w14:textId="77777777" w:rsidR="0055377C" w:rsidRPr="0055377C" w:rsidRDefault="0055377C" w:rsidP="003656C1">
            <w:pPr>
              <w:pStyle w:val="Heading2"/>
              <w:spacing w:before="130"/>
              <w:ind w:left="129"/>
              <w:rPr>
                <w:rFonts w:cstheme="majorHAnsi"/>
                <w:b w:val="0"/>
                <w:bCs w:val="0"/>
                <w:color w:val="2F2A11"/>
                <w:sz w:val="16"/>
                <w:szCs w:val="16"/>
              </w:rPr>
            </w:pPr>
          </w:p>
          <w:p w14:paraId="1D41E32B" w14:textId="6D867D7D" w:rsidR="0055377C" w:rsidRPr="0055377C" w:rsidRDefault="003656C1" w:rsidP="00220F96">
            <w:pPr>
              <w:pStyle w:val="Heading2"/>
              <w:spacing w:before="130"/>
              <w:ind w:left="129"/>
              <w:rPr>
                <w:rFonts w:cstheme="majorHAnsi"/>
                <w:b w:val="0"/>
                <w:bCs w:val="0"/>
                <w:sz w:val="16"/>
                <w:szCs w:val="16"/>
              </w:rPr>
            </w:pPr>
            <w:r w:rsidRPr="0055377C">
              <w:rPr>
                <w:rFonts w:cstheme="majorHAnsi"/>
                <w:b w:val="0"/>
                <w:bCs w:val="0"/>
                <w:sz w:val="16"/>
                <w:szCs w:val="16"/>
              </w:rPr>
              <w:t>…Filing unfiled tax returns</w:t>
            </w:r>
            <w:r w:rsidR="0035635F">
              <w:rPr>
                <w:rFonts w:cstheme="majorHAnsi"/>
                <w:b w:val="0"/>
                <w:bCs w:val="0"/>
                <w:sz w:val="16"/>
                <w:szCs w:val="16"/>
              </w:rPr>
              <w:t xml:space="preserve">. </w:t>
            </w:r>
            <w:r w:rsidRPr="0055377C">
              <w:rPr>
                <w:rFonts w:cstheme="majorHAnsi"/>
                <w:b w:val="0"/>
                <w:bCs w:val="0"/>
                <w:sz w:val="16"/>
                <w:szCs w:val="16"/>
              </w:rPr>
              <w:t>You may still file original tax returns for past years, usually reducing the taxes and penalties owed.</w:t>
            </w:r>
          </w:p>
          <w:p w14:paraId="0810A761" w14:textId="5523A866" w:rsidR="006314DE" w:rsidRPr="0055377C" w:rsidRDefault="003656C1" w:rsidP="00220F96">
            <w:pPr>
              <w:pStyle w:val="Heading2"/>
              <w:spacing w:before="130"/>
              <w:ind w:left="129"/>
              <w:rPr>
                <w:rFonts w:cstheme="majorHAnsi"/>
                <w:b w:val="0"/>
                <w:bCs w:val="0"/>
                <w:sz w:val="16"/>
                <w:szCs w:val="16"/>
              </w:rPr>
            </w:pPr>
            <w:r w:rsidRPr="0055377C">
              <w:rPr>
                <w:rFonts w:cstheme="majorHAnsi"/>
                <w:b w:val="0"/>
                <w:bCs w:val="0"/>
                <w:sz w:val="16"/>
                <w:szCs w:val="16"/>
              </w:rPr>
              <w:br/>
              <w:t>…Audit defense</w:t>
            </w:r>
            <w:r w:rsidR="0035635F">
              <w:rPr>
                <w:rFonts w:cstheme="majorHAnsi"/>
                <w:b w:val="0"/>
                <w:bCs w:val="0"/>
                <w:sz w:val="16"/>
                <w:szCs w:val="16"/>
              </w:rPr>
              <w:t xml:space="preserve">. </w:t>
            </w:r>
            <w:r w:rsidRPr="0055377C">
              <w:rPr>
                <w:rFonts w:cstheme="majorHAnsi"/>
                <w:b w:val="0"/>
                <w:bCs w:val="0"/>
                <w:sz w:val="16"/>
                <w:szCs w:val="16"/>
              </w:rPr>
              <w:t>We will represent you in an IRS audit or hearing, so you do not have to appear.</w:t>
            </w:r>
          </w:p>
          <w:p w14:paraId="291D4C37" w14:textId="3289C9EA" w:rsidR="00776B05" w:rsidRPr="0035635F" w:rsidRDefault="006314DE" w:rsidP="005F293C">
            <w:pPr>
              <w:pStyle w:val="Heading2"/>
              <w:spacing w:before="130"/>
              <w:ind w:left="129"/>
              <w:rPr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br/>
            </w:r>
            <w:r w:rsidR="003656C1" w:rsidRPr="00220F96">
              <w:rPr>
                <w:b w:val="0"/>
                <w:bCs w:val="0"/>
                <w:sz w:val="18"/>
                <w:szCs w:val="18"/>
              </w:rPr>
              <w:br w:type="column"/>
            </w:r>
            <w:r w:rsidR="00220F96" w:rsidRPr="0035635F">
              <w:rPr>
                <w:rFonts w:ascii="Verdana" w:hAnsi="Verdana"/>
                <w:b w:val="0"/>
                <w:bCs w:val="0"/>
                <w:color w:val="FF0000"/>
                <w:sz w:val="16"/>
                <w:szCs w:val="16"/>
              </w:rPr>
              <w:t xml:space="preserve">The IRS is the most brutal collection agency on the planet. Would you go to court without a lawyer? </w:t>
            </w:r>
            <w:r w:rsidRPr="0035635F">
              <w:rPr>
                <w:rFonts w:ascii="Verdana" w:hAnsi="Verdana"/>
                <w:b w:val="0"/>
                <w:bCs w:val="0"/>
                <w:color w:val="FF0000"/>
                <w:sz w:val="16"/>
                <w:szCs w:val="16"/>
              </w:rPr>
              <w:t>That is</w:t>
            </w:r>
            <w:r w:rsidR="00220F96" w:rsidRPr="0035635F">
              <w:rPr>
                <w:rFonts w:ascii="Verdana" w:hAnsi="Verdana"/>
                <w:b w:val="0"/>
                <w:bCs w:val="0"/>
                <w:color w:val="FF0000"/>
                <w:sz w:val="16"/>
                <w:szCs w:val="16"/>
              </w:rPr>
              <w:t xml:space="preserve"> what </w:t>
            </w:r>
            <w:r w:rsidR="007267B1" w:rsidRPr="0035635F">
              <w:rPr>
                <w:rFonts w:ascii="Verdana" w:hAnsi="Verdana"/>
                <w:b w:val="0"/>
                <w:bCs w:val="0"/>
                <w:color w:val="FF0000"/>
                <w:sz w:val="16"/>
                <w:szCs w:val="16"/>
              </w:rPr>
              <w:t>it is</w:t>
            </w:r>
            <w:r w:rsidR="00220F96" w:rsidRPr="0035635F">
              <w:rPr>
                <w:rFonts w:ascii="Verdana" w:hAnsi="Verdana"/>
                <w:b w:val="0"/>
                <w:bCs w:val="0"/>
                <w:color w:val="FF0000"/>
                <w:sz w:val="16"/>
                <w:szCs w:val="16"/>
              </w:rPr>
              <w:t xml:space="preserve"> like dealing with the IRS without expert representation. Visit our website</w:t>
            </w:r>
            <w:r w:rsidR="00220F96" w:rsidRPr="0035635F">
              <w:rPr>
                <w:b w:val="0"/>
                <w:bCs w:val="0"/>
                <w:color w:val="FF0000"/>
                <w:sz w:val="16"/>
                <w:szCs w:val="16"/>
              </w:rPr>
              <w:t xml:space="preserve"> </w:t>
            </w:r>
            <w:hyperlink r:id="rId16" w:history="1">
              <w:r w:rsidR="007267B1" w:rsidRPr="0035635F">
                <w:rPr>
                  <w:rStyle w:val="Hyperlink"/>
                  <w:rFonts w:ascii="Verdana" w:hAnsi="Verdana"/>
                  <w:b w:val="0"/>
                  <w:bCs w:val="0"/>
                  <w:sz w:val="16"/>
                  <w:szCs w:val="16"/>
                </w:rPr>
                <w:t>www.cravenfinancialsolutions.com</w:t>
              </w:r>
            </w:hyperlink>
            <w:r w:rsidR="00220F96" w:rsidRPr="0035635F">
              <w:rPr>
                <w:rFonts w:ascii="Verdana" w:hAnsi="Verdana"/>
                <w:b w:val="0"/>
                <w:bCs w:val="0"/>
                <w:color w:val="FF0000"/>
                <w:sz w:val="16"/>
                <w:szCs w:val="16"/>
              </w:rPr>
              <w:t xml:space="preserve"> or for a free consultation call </w:t>
            </w:r>
            <w:r w:rsidR="007267B1" w:rsidRPr="0035635F">
              <w:rPr>
                <w:rFonts w:ascii="Verdana" w:hAnsi="Verdana"/>
                <w:color w:val="FF0000"/>
                <w:sz w:val="16"/>
                <w:szCs w:val="16"/>
              </w:rPr>
              <w:t>1</w:t>
            </w:r>
            <w:r w:rsidR="007267B1" w:rsidRPr="0035635F">
              <w:rPr>
                <w:rFonts w:ascii="Verdana" w:hAnsi="Verdana"/>
                <w:b w:val="0"/>
                <w:bCs w:val="0"/>
                <w:color w:val="FF0000"/>
                <w:sz w:val="16"/>
                <w:szCs w:val="16"/>
              </w:rPr>
              <w:t xml:space="preserve"> </w:t>
            </w:r>
            <w:r w:rsidR="007267B1" w:rsidRPr="0035635F">
              <w:rPr>
                <w:rFonts w:ascii="Verdana" w:hAnsi="Verdana"/>
                <w:color w:val="FF0000"/>
                <w:sz w:val="16"/>
                <w:szCs w:val="16"/>
              </w:rPr>
              <w:t>(866) 985-3653</w:t>
            </w:r>
            <w:r w:rsidR="00F76F14" w:rsidRPr="0035635F">
              <w:rPr>
                <w:rFonts w:ascii="Verdana" w:hAnsi="Verdana"/>
                <w:color w:val="FF0000"/>
                <w:sz w:val="16"/>
                <w:szCs w:val="16"/>
              </w:rPr>
              <w:t>.</w:t>
            </w:r>
          </w:p>
        </w:tc>
        <w:tc>
          <w:tcPr>
            <w:tcW w:w="1439" w:type="dxa"/>
          </w:tcPr>
          <w:p w14:paraId="6401A967" w14:textId="27A76567" w:rsidR="00776B05" w:rsidRPr="003656C1" w:rsidRDefault="00776B05">
            <w:pPr>
              <w:rPr>
                <w:sz w:val="18"/>
                <w:szCs w:val="18"/>
              </w:rPr>
            </w:pPr>
          </w:p>
        </w:tc>
        <w:tc>
          <w:tcPr>
            <w:tcW w:w="3846" w:type="dxa"/>
          </w:tcPr>
          <w:p w14:paraId="05B65356" w14:textId="1C141466" w:rsidR="00F10CE2" w:rsidRDefault="00F10CE2" w:rsidP="00F10CE2">
            <w:pPr>
              <w:spacing w:before="65"/>
              <w:ind w:left="223"/>
              <w:jc w:val="both"/>
              <w:rPr>
                <w:b/>
                <w:sz w:val="23"/>
              </w:rPr>
            </w:pPr>
            <w:r w:rsidRPr="005F293C">
              <w:rPr>
                <w:b/>
                <w:color w:val="F6F6E9"/>
                <w:sz w:val="23"/>
                <w:highlight w:val="darkBlue"/>
                <w:shd w:val="clear" w:color="auto" w:fill="A82A26"/>
              </w:rPr>
              <w:t>RECENT</w:t>
            </w:r>
            <w:r w:rsidR="005D318E">
              <w:rPr>
                <w:b/>
                <w:color w:val="F6F6E9"/>
                <w:sz w:val="23"/>
                <w:highlight w:val="darkBlue"/>
                <w:shd w:val="clear" w:color="auto" w:fill="A82A26"/>
              </w:rPr>
              <w:t xml:space="preserve"> CLIENTS</w:t>
            </w:r>
            <w:r w:rsidRPr="005F293C">
              <w:rPr>
                <w:b/>
                <w:color w:val="F6F6E9"/>
                <w:sz w:val="23"/>
                <w:highlight w:val="darkBlue"/>
                <w:shd w:val="clear" w:color="auto" w:fill="A82A26"/>
              </w:rPr>
              <w:t xml:space="preserve"> </w:t>
            </w:r>
          </w:p>
          <w:p w14:paraId="53694435" w14:textId="2F66D076" w:rsidR="00F10CE2" w:rsidRPr="00E06E0C" w:rsidRDefault="00E06E0C" w:rsidP="007264E1">
            <w:pPr>
              <w:pStyle w:val="BodyText"/>
              <w:spacing w:line="292" w:lineRule="auto"/>
              <w:ind w:left="138" w:right="500" w:firstLine="1"/>
              <w:jc w:val="both"/>
              <w:rPr>
                <w:color w:val="2F2A11"/>
                <w:w w:val="110"/>
                <w:sz w:val="24"/>
                <w:szCs w:val="24"/>
              </w:rPr>
            </w:pPr>
            <w:r w:rsidRPr="00E06E0C">
              <w:rPr>
                <w:color w:val="2F2A11"/>
                <w:w w:val="110"/>
                <w:sz w:val="24"/>
                <w:szCs w:val="24"/>
              </w:rPr>
              <w:t>I have been so impressed with Craven Financial Solutions. Mr. Craven</w:t>
            </w:r>
            <w:r>
              <w:rPr>
                <w:color w:val="2F2A11"/>
                <w:w w:val="110"/>
                <w:sz w:val="24"/>
                <w:szCs w:val="24"/>
              </w:rPr>
              <w:t xml:space="preserve"> represented me with the </w:t>
            </w:r>
            <w:r w:rsidR="007264E1">
              <w:rPr>
                <w:color w:val="2F2A11"/>
                <w:w w:val="110"/>
                <w:sz w:val="24"/>
                <w:szCs w:val="24"/>
              </w:rPr>
              <w:t>IRS and helped me obtain tax freedom.</w:t>
            </w:r>
          </w:p>
          <w:p w14:paraId="3091C754" w14:textId="024649E7" w:rsidR="00C163D6" w:rsidRPr="00E06E0C" w:rsidRDefault="00E06E0C" w:rsidP="00F76F14">
            <w:pPr>
              <w:pStyle w:val="BodyText"/>
              <w:spacing w:line="292" w:lineRule="auto"/>
              <w:ind w:left="138" w:right="500" w:firstLine="1"/>
              <w:jc w:val="right"/>
              <w:rPr>
                <w:b/>
                <w:bCs/>
                <w:sz w:val="24"/>
                <w:szCs w:val="24"/>
              </w:rPr>
            </w:pPr>
            <w:r w:rsidRPr="00E06E0C">
              <w:rPr>
                <w:b/>
                <w:bCs/>
                <w:sz w:val="24"/>
                <w:szCs w:val="24"/>
              </w:rPr>
              <w:t xml:space="preserve">Erika G </w:t>
            </w:r>
            <w:r w:rsidR="00F76F14" w:rsidRPr="00E06E0C">
              <w:rPr>
                <w:b/>
                <w:bCs/>
                <w:sz w:val="24"/>
                <w:szCs w:val="24"/>
              </w:rPr>
              <w:t xml:space="preserve">/ </w:t>
            </w:r>
          </w:p>
          <w:p w14:paraId="044EA388" w14:textId="17CE37A0" w:rsidR="00F76F14" w:rsidRPr="00E06E0C" w:rsidRDefault="00E06E0C" w:rsidP="00F76F14">
            <w:pPr>
              <w:pStyle w:val="BodyText"/>
              <w:spacing w:line="292" w:lineRule="auto"/>
              <w:ind w:left="138" w:right="500" w:firstLine="1"/>
              <w:jc w:val="right"/>
              <w:rPr>
                <w:b/>
                <w:bCs/>
                <w:sz w:val="24"/>
                <w:szCs w:val="24"/>
              </w:rPr>
            </w:pPr>
            <w:r w:rsidRPr="00E06E0C">
              <w:rPr>
                <w:b/>
                <w:bCs/>
                <w:sz w:val="24"/>
                <w:szCs w:val="24"/>
              </w:rPr>
              <w:t>Central Point</w:t>
            </w:r>
            <w:r w:rsidR="00F76F14" w:rsidRPr="00E06E0C">
              <w:rPr>
                <w:b/>
                <w:bCs/>
                <w:sz w:val="24"/>
                <w:szCs w:val="24"/>
              </w:rPr>
              <w:t xml:space="preserve">, </w:t>
            </w:r>
            <w:r w:rsidRPr="00E06E0C">
              <w:rPr>
                <w:b/>
                <w:bCs/>
                <w:sz w:val="24"/>
                <w:szCs w:val="24"/>
              </w:rPr>
              <w:t>OR</w:t>
            </w:r>
          </w:p>
          <w:p w14:paraId="6673005D" w14:textId="64E1DEE7" w:rsidR="00F76F14" w:rsidRPr="00F76F14" w:rsidRDefault="00F76F14" w:rsidP="00F76F14">
            <w:pPr>
              <w:pStyle w:val="BodyText"/>
              <w:spacing w:line="292" w:lineRule="auto"/>
              <w:ind w:left="138" w:right="500" w:firstLine="1"/>
              <w:jc w:val="right"/>
              <w:rPr>
                <w:b/>
                <w:bCs/>
                <w:sz w:val="28"/>
                <w:szCs w:val="28"/>
              </w:rPr>
            </w:pPr>
          </w:p>
          <w:p w14:paraId="4971C9C9" w14:textId="144E7DBF" w:rsidR="006C63BD" w:rsidRDefault="006C63BD" w:rsidP="006C63BD">
            <w:pPr>
              <w:pStyle w:val="BodyText"/>
              <w:spacing w:line="292" w:lineRule="auto"/>
              <w:ind w:right="500"/>
              <w:jc w:val="both"/>
              <w:rPr>
                <w:color w:val="2F2A11"/>
                <w:w w:val="110"/>
                <w:sz w:val="24"/>
                <w:szCs w:val="24"/>
              </w:rPr>
            </w:pPr>
            <w:r w:rsidRPr="006C63BD">
              <w:rPr>
                <w:color w:val="2F2A11"/>
                <w:w w:val="110"/>
                <w:sz w:val="24"/>
                <w:szCs w:val="24"/>
              </w:rPr>
              <w:t xml:space="preserve">Avoiding taxes for 10 years I was embarrassed and feeling like I would be judged. When I walked into the </w:t>
            </w:r>
            <w:r w:rsidRPr="006C63BD">
              <w:rPr>
                <w:color w:val="2F2A11"/>
                <w:w w:val="110"/>
                <w:sz w:val="24"/>
                <w:szCs w:val="24"/>
              </w:rPr>
              <w:t>office,</w:t>
            </w:r>
            <w:r w:rsidRPr="006C63BD">
              <w:rPr>
                <w:color w:val="2F2A11"/>
                <w:w w:val="110"/>
                <w:sz w:val="24"/>
                <w:szCs w:val="24"/>
              </w:rPr>
              <w:t xml:space="preserve"> I immediately felt comfortable. </w:t>
            </w:r>
          </w:p>
          <w:p w14:paraId="16460278" w14:textId="3109B77E" w:rsidR="00C163D6" w:rsidRPr="006C63BD" w:rsidRDefault="006C63BD" w:rsidP="00F76F14">
            <w:pPr>
              <w:pStyle w:val="BodyText"/>
              <w:spacing w:line="292" w:lineRule="auto"/>
              <w:ind w:left="138" w:right="500" w:firstLine="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TK P</w:t>
            </w:r>
            <w:r w:rsidR="00F76F14" w:rsidRPr="006C63BD">
              <w:rPr>
                <w:b/>
                <w:bCs/>
                <w:sz w:val="24"/>
                <w:szCs w:val="24"/>
              </w:rPr>
              <w:t xml:space="preserve"> / </w:t>
            </w:r>
          </w:p>
          <w:p w14:paraId="0311EDB2" w14:textId="45C5B476" w:rsidR="00F76F14" w:rsidRPr="006C63BD" w:rsidRDefault="006C63BD" w:rsidP="00F76F14">
            <w:pPr>
              <w:pStyle w:val="BodyText"/>
              <w:spacing w:line="292" w:lineRule="auto"/>
              <w:ind w:left="138" w:right="500" w:firstLine="1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Medford</w:t>
            </w:r>
            <w:r w:rsidR="00F76F14" w:rsidRPr="006C63BD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OR</w:t>
            </w:r>
          </w:p>
          <w:p w14:paraId="17738FD0" w14:textId="77777777" w:rsidR="00E06E0C" w:rsidRPr="00F76F14" w:rsidRDefault="00E06E0C" w:rsidP="00E06E0C">
            <w:pPr>
              <w:pStyle w:val="BodyText"/>
              <w:spacing w:line="292" w:lineRule="auto"/>
              <w:ind w:right="500"/>
              <w:rPr>
                <w:b/>
                <w:bCs/>
                <w:sz w:val="28"/>
                <w:szCs w:val="28"/>
              </w:rPr>
            </w:pPr>
          </w:p>
          <w:p w14:paraId="33F985E1" w14:textId="6A7D433F" w:rsidR="00F76F14" w:rsidRPr="00E06E0C" w:rsidRDefault="00E06E0C" w:rsidP="00E06E0C">
            <w:pPr>
              <w:pStyle w:val="BodyText"/>
              <w:spacing w:line="292" w:lineRule="auto"/>
              <w:ind w:left="138" w:right="500" w:firstLine="1"/>
              <w:jc w:val="center"/>
              <w:rPr>
                <w:b/>
                <w:bCs/>
                <w:sz w:val="24"/>
                <w:szCs w:val="24"/>
              </w:rPr>
            </w:pPr>
            <w:r w:rsidRPr="00E06E0C">
              <w:rPr>
                <w:b/>
                <w:bCs/>
                <w:sz w:val="24"/>
                <w:szCs w:val="24"/>
              </w:rPr>
              <w:t xml:space="preserve">Scan to </w:t>
            </w:r>
            <w:r>
              <w:rPr>
                <w:b/>
                <w:bCs/>
                <w:sz w:val="24"/>
                <w:szCs w:val="24"/>
              </w:rPr>
              <w:t>g</w:t>
            </w:r>
            <w:r w:rsidRPr="00E06E0C">
              <w:rPr>
                <w:b/>
                <w:bCs/>
                <w:sz w:val="24"/>
                <w:szCs w:val="24"/>
              </w:rPr>
              <w:t>et an appointment</w:t>
            </w:r>
          </w:p>
          <w:p w14:paraId="22A8DC3A" w14:textId="3D97A038" w:rsidR="00F76F14" w:rsidRDefault="00E06E0C" w:rsidP="00E06E0C">
            <w:pPr>
              <w:pStyle w:val="BodyText"/>
              <w:spacing w:line="292" w:lineRule="auto"/>
              <w:ind w:left="138" w:right="500" w:firstLine="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7CEA5F3A" wp14:editId="5F747D89">
                  <wp:extent cx="1562100" cy="1562100"/>
                  <wp:effectExtent l="0" t="0" r="0" b="0"/>
                  <wp:docPr id="3" name="Picture 3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Qr code&#10;&#10;Description automatically generated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F31A31" w14:textId="2A407F27" w:rsidR="00F76F14" w:rsidRDefault="00F76F14" w:rsidP="00F76F14">
            <w:pPr>
              <w:pStyle w:val="BodyText"/>
              <w:spacing w:line="292" w:lineRule="auto"/>
              <w:ind w:left="138" w:right="500" w:firstLine="1"/>
              <w:jc w:val="right"/>
              <w:rPr>
                <w:b/>
                <w:bCs/>
                <w:sz w:val="16"/>
                <w:szCs w:val="16"/>
              </w:rPr>
            </w:pPr>
          </w:p>
          <w:p w14:paraId="075ABB3C" w14:textId="3ECDABE3" w:rsidR="00F76F14" w:rsidRDefault="00F76F14" w:rsidP="00F76F14">
            <w:pPr>
              <w:pStyle w:val="BodyText"/>
              <w:spacing w:line="292" w:lineRule="auto"/>
              <w:ind w:left="138" w:right="500" w:firstLine="1"/>
              <w:jc w:val="right"/>
              <w:rPr>
                <w:b/>
                <w:bCs/>
                <w:sz w:val="16"/>
                <w:szCs w:val="16"/>
              </w:rPr>
            </w:pPr>
          </w:p>
          <w:p w14:paraId="4C57207C" w14:textId="3C01D3C1" w:rsidR="00495FF5" w:rsidRPr="00495FF5" w:rsidRDefault="00495FF5" w:rsidP="00495FF5">
            <w:pPr>
              <w:spacing w:line="227" w:lineRule="exact"/>
              <w:rPr>
                <w:sz w:val="16"/>
                <w:szCs w:val="16"/>
              </w:rPr>
            </w:pPr>
          </w:p>
        </w:tc>
      </w:tr>
    </w:tbl>
    <w:p w14:paraId="04D04CFC" w14:textId="5F8410ED" w:rsidR="00776B05" w:rsidRPr="00FC5143" w:rsidRDefault="00776B05" w:rsidP="006C63BD">
      <w:pPr>
        <w:rPr>
          <w:sz w:val="44"/>
          <w:szCs w:val="44"/>
        </w:rPr>
      </w:pPr>
    </w:p>
    <w:sectPr w:rsidR="00776B05" w:rsidRPr="00FC5143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F440FD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1DAF15A"/>
    <w:lvl w:ilvl="0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Constantia" w:hAnsi="Constantia" w:hint="default"/>
        <w:color w:val="EF4623" w:themeColor="accent1"/>
      </w:rPr>
    </w:lvl>
  </w:abstractNum>
  <w:abstractNum w:abstractNumId="2" w15:restartNumberingAfterBreak="0">
    <w:nsid w:val="350004EC"/>
    <w:multiLevelType w:val="hybridMultilevel"/>
    <w:tmpl w:val="27486B8E"/>
    <w:lvl w:ilvl="0" w:tplc="B3427096">
      <w:numFmt w:val="bullet"/>
      <w:lvlText w:val="•"/>
      <w:lvlJc w:val="left"/>
      <w:pPr>
        <w:ind w:left="277" w:hanging="161"/>
      </w:pPr>
      <w:rPr>
        <w:rFonts w:ascii="Arial" w:eastAsia="Arial" w:hAnsi="Arial" w:cs="Arial" w:hint="default"/>
        <w:color w:val="9C2618"/>
        <w:w w:val="112"/>
        <w:sz w:val="23"/>
        <w:szCs w:val="23"/>
      </w:rPr>
    </w:lvl>
    <w:lvl w:ilvl="1" w:tplc="9AB46C62">
      <w:numFmt w:val="bullet"/>
      <w:lvlText w:val="•"/>
      <w:lvlJc w:val="left"/>
      <w:pPr>
        <w:ind w:left="727" w:hanging="161"/>
      </w:pPr>
      <w:rPr>
        <w:rFonts w:hint="default"/>
      </w:rPr>
    </w:lvl>
    <w:lvl w:ilvl="2" w:tplc="7FAC6AFC">
      <w:numFmt w:val="bullet"/>
      <w:lvlText w:val="•"/>
      <w:lvlJc w:val="left"/>
      <w:pPr>
        <w:ind w:left="1175" w:hanging="161"/>
      </w:pPr>
      <w:rPr>
        <w:rFonts w:hint="default"/>
      </w:rPr>
    </w:lvl>
    <w:lvl w:ilvl="3" w:tplc="AD20512C">
      <w:numFmt w:val="bullet"/>
      <w:lvlText w:val="•"/>
      <w:lvlJc w:val="left"/>
      <w:pPr>
        <w:ind w:left="1622" w:hanging="161"/>
      </w:pPr>
      <w:rPr>
        <w:rFonts w:hint="default"/>
      </w:rPr>
    </w:lvl>
    <w:lvl w:ilvl="4" w:tplc="857EDBDE">
      <w:numFmt w:val="bullet"/>
      <w:lvlText w:val="•"/>
      <w:lvlJc w:val="left"/>
      <w:pPr>
        <w:ind w:left="2070" w:hanging="161"/>
      </w:pPr>
      <w:rPr>
        <w:rFonts w:hint="default"/>
      </w:rPr>
    </w:lvl>
    <w:lvl w:ilvl="5" w:tplc="61B6F932">
      <w:numFmt w:val="bullet"/>
      <w:lvlText w:val="•"/>
      <w:lvlJc w:val="left"/>
      <w:pPr>
        <w:ind w:left="2518" w:hanging="161"/>
      </w:pPr>
      <w:rPr>
        <w:rFonts w:hint="default"/>
      </w:rPr>
    </w:lvl>
    <w:lvl w:ilvl="6" w:tplc="97F03DCE">
      <w:numFmt w:val="bullet"/>
      <w:lvlText w:val="•"/>
      <w:lvlJc w:val="left"/>
      <w:pPr>
        <w:ind w:left="2965" w:hanging="161"/>
      </w:pPr>
      <w:rPr>
        <w:rFonts w:hint="default"/>
      </w:rPr>
    </w:lvl>
    <w:lvl w:ilvl="7" w:tplc="57966F7E">
      <w:numFmt w:val="bullet"/>
      <w:lvlText w:val="•"/>
      <w:lvlJc w:val="left"/>
      <w:pPr>
        <w:ind w:left="3413" w:hanging="161"/>
      </w:pPr>
      <w:rPr>
        <w:rFonts w:hint="default"/>
      </w:rPr>
    </w:lvl>
    <w:lvl w:ilvl="8" w:tplc="9048A28E">
      <w:numFmt w:val="bullet"/>
      <w:lvlText w:val="•"/>
      <w:lvlJc w:val="left"/>
      <w:pPr>
        <w:ind w:left="3860" w:hanging="161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A9"/>
    <w:rsid w:val="000700D9"/>
    <w:rsid w:val="00220F96"/>
    <w:rsid w:val="00267557"/>
    <w:rsid w:val="002A3779"/>
    <w:rsid w:val="002D7D35"/>
    <w:rsid w:val="0035635F"/>
    <w:rsid w:val="003656C1"/>
    <w:rsid w:val="003A2B4E"/>
    <w:rsid w:val="004745FB"/>
    <w:rsid w:val="00495FF5"/>
    <w:rsid w:val="0055377C"/>
    <w:rsid w:val="005C7A88"/>
    <w:rsid w:val="005D318E"/>
    <w:rsid w:val="005F293C"/>
    <w:rsid w:val="006314DE"/>
    <w:rsid w:val="006C11E6"/>
    <w:rsid w:val="006C63BD"/>
    <w:rsid w:val="00725FCD"/>
    <w:rsid w:val="007264E1"/>
    <w:rsid w:val="007267B1"/>
    <w:rsid w:val="00776B05"/>
    <w:rsid w:val="008A0FA9"/>
    <w:rsid w:val="00A16CF6"/>
    <w:rsid w:val="00A863FE"/>
    <w:rsid w:val="00B26FF2"/>
    <w:rsid w:val="00BB0F3F"/>
    <w:rsid w:val="00C163D6"/>
    <w:rsid w:val="00C26CCF"/>
    <w:rsid w:val="00C31B47"/>
    <w:rsid w:val="00C859DE"/>
    <w:rsid w:val="00C97207"/>
    <w:rsid w:val="00DA1CD7"/>
    <w:rsid w:val="00E06E0C"/>
    <w:rsid w:val="00E64C24"/>
    <w:rsid w:val="00F10CE2"/>
    <w:rsid w:val="00F76F14"/>
    <w:rsid w:val="00FC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93419A"/>
  <w15:chartTrackingRefBased/>
  <w15:docId w15:val="{937550EB-0838-4A43-95FB-144114DB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contextualSpacing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2675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267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F2B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0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0"/>
    <w:rPr>
      <w:i/>
      <w:iCs/>
      <w:color w:val="EF4623" w:themeColor="accent1"/>
      <w:sz w:val="24"/>
    </w:rPr>
  </w:style>
  <w:style w:type="paragraph" w:styleId="Subtitle">
    <w:name w:val="Subtitle"/>
    <w:basedOn w:val="Normal"/>
    <w:link w:val="SubtitleChar"/>
    <w:uiPriority w:val="5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  <w:contextualSpacing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120" w:after="160" w:line="240" w:lineRule="auto"/>
      <w:contextualSpacing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4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Name">
    <w:name w:val="Recipient Name"/>
    <w:basedOn w:val="Normal"/>
    <w:uiPriority w:val="3"/>
    <w:qFormat/>
    <w:pPr>
      <w:spacing w:before="1200" w:after="0"/>
      <w:contextualSpacing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</w:rPr>
  </w:style>
  <w:style w:type="paragraph" w:customStyle="1" w:styleId="RecipientAddress">
    <w:name w:val="Recipient Address"/>
    <w:basedOn w:val="Normal"/>
    <w:uiPriority w:val="4"/>
    <w:qFormat/>
    <w:pPr>
      <w:spacing w:after="0"/>
    </w:pPr>
  </w:style>
  <w:style w:type="paragraph" w:styleId="Caption">
    <w:name w:val="caption"/>
    <w:basedOn w:val="Normal"/>
    <w:uiPriority w:val="1"/>
    <w:qFormat/>
    <w:pPr>
      <w:spacing w:before="120" w:after="120" w:line="240" w:lineRule="auto"/>
      <w:ind w:left="144" w:right="144"/>
    </w:pPr>
    <w:rPr>
      <w:iCs/>
      <w:color w:val="auto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</w:rPr>
  </w:style>
  <w:style w:type="paragraph" w:styleId="ListNumber">
    <w:name w:val="List Number"/>
    <w:basedOn w:val="Normal"/>
    <w:uiPriority w:val="10"/>
    <w:qFormat/>
    <w:pPr>
      <w:numPr>
        <w:numId w:val="7"/>
      </w:numPr>
      <w:tabs>
        <w:tab w:val="left" w:pos="360"/>
      </w:tabs>
      <w:contextualSpacing/>
    </w:pPr>
  </w:style>
  <w:style w:type="paragraph" w:styleId="Footer">
    <w:name w:val="footer"/>
    <w:basedOn w:val="Normal"/>
    <w:link w:val="FooterChar"/>
    <w:uiPriority w:val="9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8A0FA9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FA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2675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67557"/>
    <w:rPr>
      <w:rFonts w:ascii="Arial" w:eastAsia="Arial" w:hAnsi="Arial" w:cs="Arial"/>
      <w:color w:val="auto"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267557"/>
    <w:rPr>
      <w:rFonts w:asciiTheme="majorHAnsi" w:eastAsiaTheme="majorEastAsia" w:hAnsiTheme="majorHAnsi" w:cstheme="majorBidi"/>
      <w:i/>
      <w:iCs/>
      <w:color w:val="BF2B0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67557"/>
    <w:rPr>
      <w:rFonts w:asciiTheme="majorHAnsi" w:eastAsiaTheme="majorEastAsia" w:hAnsiTheme="majorHAnsi" w:cstheme="majorBidi"/>
      <w:color w:val="BF2B0E" w:themeColor="accent1" w:themeShade="BF"/>
    </w:rPr>
  </w:style>
  <w:style w:type="paragraph" w:styleId="ListParagraph">
    <w:name w:val="List Paragraph"/>
    <w:basedOn w:val="Normal"/>
    <w:uiPriority w:val="1"/>
    <w:qFormat/>
    <w:rsid w:val="003656C1"/>
    <w:pPr>
      <w:widowControl w:val="0"/>
      <w:autoSpaceDE w:val="0"/>
      <w:autoSpaceDN w:val="0"/>
      <w:spacing w:before="89" w:after="0" w:line="240" w:lineRule="auto"/>
      <w:ind w:left="270" w:hanging="155"/>
    </w:pPr>
    <w:rPr>
      <w:rFonts w:ascii="Arial" w:eastAsia="Arial" w:hAnsi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Headquarters@cravenfinancialsolution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xresolution.com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www.cravenfinancialsolutions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yourwebsitehere.com" TargetMode="External"/><Relationship Id="rId14" Type="http://schemas.openxmlformats.org/officeDocument/2006/relationships/hyperlink" Target="http://www.yourwebsitehere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Israelian\AppData\Roaming\Microsoft\Templates\Tri-fold%20brochure%20(Red%20and%20Black%20design).dotx" TargetMode="External"/></Relationship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(Red and Black design)</Template>
  <TotalTime>70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(LOGO &amp; NAME HERE )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(LOGO &amp; NAME HERE )</dc:title>
  <dc:subject/>
  <dc:creator>Kevin Craven</dc:creator>
  <cp:keywords/>
  <dc:description/>
  <cp:lastModifiedBy>Kevin Craven</cp:lastModifiedBy>
  <cp:revision>11</cp:revision>
  <cp:lastPrinted>2020-06-12T19:17:00Z</cp:lastPrinted>
  <dcterms:created xsi:type="dcterms:W3CDTF">2021-03-08T01:00:00Z</dcterms:created>
  <dcterms:modified xsi:type="dcterms:W3CDTF">2021-07-10T03:08:00Z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