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ostTable"/>
        <w:tblW w:w="0" w:type="auto"/>
        <w:tblLayout w:type="fixed"/>
        <w:tblLook w:val="04A0"/>
      </w:tblPr>
      <w:tblGrid>
        <w:gridCol w:w="3741"/>
        <w:gridCol w:w="724"/>
        <w:gridCol w:w="502"/>
        <w:gridCol w:w="4815"/>
        <w:gridCol w:w="718"/>
        <w:gridCol w:w="3900"/>
      </w:tblGrid>
      <w:tr w:rsidR="0015522A">
        <w:trPr>
          <w:trHeight w:hRule="exact" w:val="10800"/>
        </w:trPr>
        <w:tc>
          <w:tcPr>
            <w:tcW w:w="3741" w:type="dxa"/>
          </w:tcPr>
          <w:p w:rsidR="00850C36" w:rsidRDefault="00850C36"/>
          <w:p w:rsidR="0015522A" w:rsidRPr="001A47B2" w:rsidRDefault="001A47B2">
            <w:pPr>
              <w:rPr>
                <w:b/>
              </w:rPr>
            </w:pPr>
            <w:r w:rsidRPr="001A47B2">
              <w:rPr>
                <w:b/>
              </w:rPr>
              <w:t>FEE STRUCTURE</w:t>
            </w:r>
          </w:p>
          <w:p w:rsidR="001A47B2" w:rsidRDefault="001A47B2">
            <w:pPr>
              <w:rPr>
                <w:b/>
              </w:rPr>
            </w:pPr>
            <w:r w:rsidRPr="001A47B2">
              <w:rPr>
                <w:b/>
              </w:rPr>
              <w:t>Fees are based on individual and business complexity of the return and fees will be determine from interview</w:t>
            </w:r>
          </w:p>
          <w:p w:rsidR="005931C8" w:rsidRPr="005931C8" w:rsidRDefault="005931C8" w:rsidP="005931C8">
            <w:pPr>
              <w:pStyle w:val="Quote"/>
              <w:rPr>
                <w:rFonts w:ascii="Calibri" w:hAnsi="Calibri" w:cs="Helvetica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Helvetica"/>
                <w:b/>
                <w:color w:val="000000"/>
                <w:sz w:val="20"/>
                <w:szCs w:val="20"/>
              </w:rPr>
              <w:t xml:space="preserve"> </w:t>
            </w:r>
            <w:r w:rsidRPr="005931C8"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>Drop</w:t>
            </w:r>
            <w:r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>ping off</w:t>
            </w:r>
            <w:r w:rsidRPr="005931C8"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 xml:space="preserve"> Documents by Office</w:t>
            </w:r>
          </w:p>
          <w:p w:rsidR="005931C8" w:rsidRPr="005931C8" w:rsidRDefault="005931C8" w:rsidP="005931C8">
            <w:pPr>
              <w:pStyle w:val="Quote"/>
              <w:rPr>
                <w:rFonts w:ascii="Calibri" w:hAnsi="Calibri" w:cs="Helvetica"/>
                <w:b/>
                <w:color w:val="000000"/>
                <w:sz w:val="24"/>
                <w:szCs w:val="24"/>
              </w:rPr>
            </w:pPr>
            <w:r w:rsidRPr="005931C8"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>Please make sure all documents are in enclosed envelope for privacy and confidentiality – with name and telephone number</w:t>
            </w:r>
          </w:p>
          <w:p w:rsidR="005931C8" w:rsidRPr="005931C8" w:rsidRDefault="005931C8" w:rsidP="005931C8">
            <w:pPr>
              <w:pStyle w:val="Quote"/>
              <w:rPr>
                <w:rFonts w:ascii="Calibri" w:hAnsi="Calibri" w:cs="Helvetica"/>
                <w:b/>
                <w:color w:val="000000"/>
                <w:sz w:val="24"/>
                <w:szCs w:val="24"/>
              </w:rPr>
            </w:pPr>
            <w:r w:rsidRPr="005931C8"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>Office Location</w:t>
            </w:r>
          </w:p>
          <w:p w:rsidR="005931C8" w:rsidRPr="005931C8" w:rsidRDefault="005931C8" w:rsidP="005931C8">
            <w:pPr>
              <w:pStyle w:val="Quote"/>
              <w:rPr>
                <w:rFonts w:ascii="Calibri" w:hAnsi="Calibri" w:cs="Helvetica"/>
                <w:b/>
                <w:color w:val="000000"/>
                <w:sz w:val="24"/>
                <w:szCs w:val="24"/>
              </w:rPr>
            </w:pPr>
            <w:r w:rsidRPr="005931C8"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>2375 E Camelback Rd</w:t>
            </w:r>
          </w:p>
          <w:p w:rsidR="005931C8" w:rsidRPr="005931C8" w:rsidRDefault="005931C8" w:rsidP="005931C8">
            <w:pPr>
              <w:pStyle w:val="Quote"/>
              <w:rPr>
                <w:rFonts w:ascii="Calibri" w:hAnsi="Calibri" w:cs="Helvetica"/>
                <w:b/>
                <w:color w:val="000000"/>
                <w:sz w:val="24"/>
                <w:szCs w:val="24"/>
              </w:rPr>
            </w:pPr>
            <w:r w:rsidRPr="005931C8"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 xml:space="preserve"> Floor 6</w:t>
            </w:r>
            <w:r w:rsidRPr="005931C8">
              <w:rPr>
                <w:rFonts w:ascii="Calibri" w:hAnsi="Calibri" w:cs="Helvetica"/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5931C8" w:rsidRDefault="005931C8" w:rsidP="005931C8">
            <w:pPr>
              <w:pStyle w:val="Quote"/>
              <w:rPr>
                <w:rFonts w:ascii="Calibri" w:hAnsi="Calibri" w:cs="Helvetica"/>
                <w:b/>
                <w:color w:val="000000"/>
                <w:sz w:val="24"/>
                <w:szCs w:val="24"/>
              </w:rPr>
            </w:pPr>
            <w:r w:rsidRPr="005931C8"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>North Elevator Lobby</w:t>
            </w:r>
          </w:p>
          <w:p w:rsidR="005931C8" w:rsidRDefault="005931C8" w:rsidP="005931C8">
            <w:pPr>
              <w:pStyle w:val="Quote"/>
              <w:rPr>
                <w:rFonts w:ascii="Calibri" w:hAnsi="Calibri" w:cs="Helvetica"/>
                <w:b/>
                <w:color w:val="000000"/>
                <w:sz w:val="24"/>
                <w:szCs w:val="24"/>
              </w:rPr>
            </w:pPr>
          </w:p>
          <w:p w:rsidR="005931C8" w:rsidRPr="005931C8" w:rsidRDefault="005931C8" w:rsidP="005931C8">
            <w:pPr>
              <w:pStyle w:val="Quote"/>
              <w:rPr>
                <w:rFonts w:ascii="Calibri" w:hAnsi="Calibri" w:cs="Helvetica"/>
                <w:b/>
                <w:color w:val="000000"/>
                <w:sz w:val="24"/>
                <w:szCs w:val="24"/>
              </w:rPr>
            </w:pPr>
          </w:p>
          <w:p w:rsidR="005931C8" w:rsidRPr="00FE7F38" w:rsidRDefault="005931C8" w:rsidP="005931C8">
            <w:pPr>
              <w:pStyle w:val="Quote"/>
              <w:rPr>
                <w:rFonts w:ascii="Calibri" w:hAnsi="Calibri" w:cs="Helvetica"/>
                <w:b/>
                <w:color w:val="000000"/>
                <w:sz w:val="24"/>
                <w:szCs w:val="24"/>
              </w:rPr>
            </w:pPr>
            <w:r w:rsidRPr="00FE7F38"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>***Save Gas and Time ***</w:t>
            </w:r>
          </w:p>
          <w:p w:rsidR="005931C8" w:rsidRPr="005931C8" w:rsidRDefault="005931C8" w:rsidP="005931C8">
            <w:pPr>
              <w:pStyle w:val="Quote"/>
              <w:ind w:left="720"/>
              <w:rPr>
                <w:rFonts w:ascii="Calibri" w:hAnsi="Calibri" w:cs="Helvetica"/>
                <w:b/>
                <w:color w:val="000000"/>
                <w:sz w:val="24"/>
                <w:szCs w:val="24"/>
              </w:rPr>
            </w:pPr>
            <w:r w:rsidRPr="005931C8"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 xml:space="preserve">Mail your documents to </w:t>
            </w:r>
            <w:r w:rsidRPr="00FE7F38">
              <w:rPr>
                <w:rFonts w:ascii="Calibri" w:hAnsi="Calibri" w:cs="Helvetica"/>
                <w:b/>
                <w:color w:val="000000"/>
                <w:sz w:val="20"/>
                <w:szCs w:val="20"/>
              </w:rPr>
              <w:t xml:space="preserve"> </w:t>
            </w:r>
            <w:r w:rsidRPr="005931C8"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>Mailing address</w:t>
            </w:r>
          </w:p>
          <w:p w:rsidR="005931C8" w:rsidRPr="005931C8" w:rsidRDefault="005931C8" w:rsidP="005931C8">
            <w:pPr>
              <w:pStyle w:val="Quote"/>
              <w:rPr>
                <w:rFonts w:ascii="Calibri" w:hAnsi="Calibri" w:cs="Helvetica"/>
                <w:b/>
                <w:color w:val="000000"/>
                <w:sz w:val="24"/>
                <w:szCs w:val="24"/>
              </w:rPr>
            </w:pPr>
            <w:r w:rsidRPr="005931C8"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 xml:space="preserve">Malone Income Tax Time </w:t>
            </w:r>
          </w:p>
          <w:p w:rsidR="005931C8" w:rsidRPr="005931C8" w:rsidRDefault="005931C8" w:rsidP="005931C8">
            <w:pPr>
              <w:pStyle w:val="Quote"/>
              <w:rPr>
                <w:rFonts w:ascii="Calibri" w:hAnsi="Calibri" w:cs="Helvetica"/>
                <w:b/>
                <w:color w:val="000000"/>
                <w:sz w:val="24"/>
                <w:szCs w:val="24"/>
              </w:rPr>
            </w:pPr>
            <w:r w:rsidRPr="005931C8"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>3219 E Camelback Rd #440</w:t>
            </w:r>
          </w:p>
          <w:p w:rsidR="005931C8" w:rsidRDefault="005931C8" w:rsidP="005931C8">
            <w:pPr>
              <w:pStyle w:val="Quote"/>
              <w:rPr>
                <w:rFonts w:ascii="Calibri" w:hAnsi="Calibri" w:cs="Helvetica"/>
                <w:b/>
                <w:color w:val="000000"/>
                <w:sz w:val="24"/>
                <w:szCs w:val="24"/>
              </w:rPr>
            </w:pPr>
            <w:r w:rsidRPr="005931C8"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>Phoenix, AZ 85018</w:t>
            </w:r>
          </w:p>
          <w:p w:rsidR="005931C8" w:rsidRPr="005931C8" w:rsidRDefault="005931C8" w:rsidP="005931C8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15522A" w:rsidRDefault="0015522A"/>
        </w:tc>
        <w:tc>
          <w:tcPr>
            <w:tcW w:w="502" w:type="dxa"/>
          </w:tcPr>
          <w:p w:rsidR="0015522A" w:rsidRDefault="0015522A"/>
        </w:tc>
        <w:tc>
          <w:tcPr>
            <w:tcW w:w="4815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4815"/>
            </w:tblGrid>
            <w:tr w:rsidR="0015522A">
              <w:trPr>
                <w:cantSplit/>
                <w:trHeight w:hRule="exact" w:val="6480"/>
              </w:trPr>
              <w:tc>
                <w:tcPr>
                  <w:tcW w:w="5000" w:type="pct"/>
                  <w:textDirection w:val="btLr"/>
                </w:tcPr>
                <w:p w:rsidR="0015522A" w:rsidRDefault="006867D1">
                  <w:pPr>
                    <w:pStyle w:val="Recipient"/>
                  </w:pPr>
                  <w:sdt>
                    <w:sdtPr>
                      <w:id w:val="584420576"/>
                      <w:placeholder>
                        <w:docPart w:val="722CDF4EC12741B9AC9E447C86BE6AE9"/>
                      </w:placeholder>
                      <w:temporary/>
                      <w:showingPlcHdr/>
                      <w:text w:multiLine="1"/>
                    </w:sdtPr>
                    <w:sdtContent>
                      <w:r w:rsidR="004976D2">
                        <w:t>Recipient Name</w:t>
                      </w:r>
                      <w:r w:rsidR="004976D2">
                        <w:br/>
                        <w:t>Address</w:t>
                      </w:r>
                      <w:r w:rsidR="004976D2">
                        <w:br/>
                        <w:t>City, ST  ZIP Code</w:t>
                      </w:r>
                    </w:sdtContent>
                  </w:sdt>
                </w:p>
              </w:tc>
            </w:tr>
            <w:tr w:rsidR="0015522A">
              <w:trPr>
                <w:cantSplit/>
                <w:trHeight w:hRule="exact" w:val="4320"/>
              </w:trPr>
              <w:tc>
                <w:tcPr>
                  <w:tcW w:w="5000" w:type="pct"/>
                  <w:textDirection w:val="btLr"/>
                </w:tcPr>
                <w:p w:rsidR="0015522A" w:rsidRPr="009C6699" w:rsidRDefault="006867D1">
                  <w:pPr>
                    <w:pStyle w:val="ReturnAddress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alias w:val="Company Name"/>
                      <w:tag w:val=""/>
                      <w:id w:val="-172038622"/>
                      <w:placeholder>
                        <w:docPart w:val="2892D3A31A664760B872BCEF8241B936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Content>
                      <w:r w:rsidR="009C6699" w:rsidRPr="009C6699">
                        <w:rPr>
                          <w:b/>
                        </w:rPr>
                        <w:t>Malone Income Tax Time Co</w:t>
                      </w:r>
                    </w:sdtContent>
                  </w:sdt>
                </w:p>
                <w:sdt>
                  <w:sdtPr>
                    <w:rPr>
                      <w:b/>
                    </w:rPr>
                    <w:alias w:val="Address"/>
                    <w:tag w:val=""/>
                    <w:id w:val="-522012300"/>
                    <w:placeholder>
                      <w:docPart w:val="A50CE2A3B8974723BF2765C49ABA7739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Content>
                    <w:p w:rsidR="0015522A" w:rsidRDefault="005931C8" w:rsidP="009C6699">
                      <w:pPr>
                        <w:pStyle w:val="ReturnAddress"/>
                      </w:pPr>
                      <w:r>
                        <w:rPr>
                          <w:b/>
                        </w:rPr>
                        <w:t>2375 E Camelback Rd Suite 600 Office 609</w:t>
                      </w:r>
                      <w:r>
                        <w:rPr>
                          <w:b/>
                        </w:rPr>
                        <w:br/>
                        <w:t xml:space="preserve">Phoenix, AZ 85016 </w:t>
                      </w:r>
                    </w:p>
                  </w:sdtContent>
                </w:sdt>
              </w:tc>
            </w:tr>
          </w:tbl>
          <w:p w:rsidR="0015522A" w:rsidRDefault="0015522A"/>
        </w:tc>
        <w:tc>
          <w:tcPr>
            <w:tcW w:w="718" w:type="dxa"/>
          </w:tcPr>
          <w:p w:rsidR="0015522A" w:rsidRDefault="0015522A"/>
        </w:tc>
        <w:tc>
          <w:tcPr>
            <w:tcW w:w="3900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900"/>
            </w:tblGrid>
            <w:tr w:rsidR="0015522A">
              <w:trPr>
                <w:trHeight w:hRule="exact" w:val="3312"/>
              </w:trPr>
              <w:tc>
                <w:tcPr>
                  <w:tcW w:w="5000" w:type="pct"/>
                  <w:vAlign w:val="bottom"/>
                </w:tcPr>
                <w:p w:rsidR="0015522A" w:rsidRDefault="004976D2">
                  <w:pPr>
                    <w:pStyle w:val="Title"/>
                  </w:pPr>
                  <w:r>
                    <w:t>Malone Income Tax Time Co</w:t>
                  </w:r>
                </w:p>
                <w:p w:rsidR="00464951" w:rsidRDefault="00464951" w:rsidP="00464951">
                  <w:pPr>
                    <w:pStyle w:val="Subtitle"/>
                  </w:pPr>
                  <w:r w:rsidRPr="000F1068">
                    <w:rPr>
                      <w:rFonts w:ascii="Open Sans" w:hAnsi="Open Sans" w:cs="Arial"/>
                      <w:b/>
                      <w:color w:val="292929"/>
                      <w:sz w:val="21"/>
                      <w:szCs w:val="21"/>
                    </w:rPr>
                    <w:t xml:space="preserve">Business practice revolves around individual and small business </w:t>
                  </w:r>
                  <w:r w:rsidR="008E562B" w:rsidRPr="000F1068">
                    <w:rPr>
                      <w:rFonts w:ascii="Open Sans" w:hAnsi="Open Sans" w:cs="Arial"/>
                      <w:b/>
                      <w:color w:val="292929"/>
                      <w:sz w:val="21"/>
                      <w:szCs w:val="21"/>
                    </w:rPr>
                    <w:t xml:space="preserve">tax </w:t>
                  </w:r>
                  <w:r w:rsidRPr="000F1068">
                    <w:rPr>
                      <w:rFonts w:ascii="Open Sans" w:hAnsi="Open Sans" w:cs="Arial"/>
                      <w:b/>
                      <w:color w:val="292929"/>
                      <w:sz w:val="21"/>
                      <w:szCs w:val="21"/>
                    </w:rPr>
                    <w:t>preparation</w:t>
                  </w:r>
                  <w:r>
                    <w:rPr>
                      <w:rFonts w:ascii="Open Sans" w:hAnsi="Open Sans" w:cs="Arial"/>
                      <w:color w:val="292929"/>
                      <w:sz w:val="21"/>
                      <w:szCs w:val="21"/>
                    </w:rPr>
                    <w:t>.</w:t>
                  </w:r>
                </w:p>
              </w:tc>
            </w:tr>
            <w:tr w:rsidR="0015522A">
              <w:trPr>
                <w:trHeight w:hRule="exact" w:val="288"/>
              </w:trPr>
              <w:tc>
                <w:tcPr>
                  <w:tcW w:w="5000" w:type="pct"/>
                </w:tcPr>
                <w:p w:rsidR="0015522A" w:rsidRDefault="0015522A"/>
                <w:p w:rsidR="005931C8" w:rsidRDefault="005931C8"/>
                <w:p w:rsidR="005931C8" w:rsidRDefault="005931C8"/>
                <w:p w:rsidR="005931C8" w:rsidRDefault="005931C8"/>
                <w:p w:rsidR="005931C8" w:rsidRDefault="005931C8"/>
              </w:tc>
            </w:tr>
            <w:tr w:rsidR="0015522A">
              <w:trPr>
                <w:trHeight w:hRule="exact" w:val="6624"/>
              </w:trPr>
              <w:tc>
                <w:tcPr>
                  <w:tcW w:w="5000" w:type="pct"/>
                </w:tcPr>
                <w:p w:rsidR="0015522A" w:rsidRDefault="000F1068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651760" cy="198882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tax-time-clock[1]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1760" cy="1988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5522A">
              <w:trPr>
                <w:trHeight w:hRule="exact" w:val="216"/>
              </w:trPr>
              <w:tc>
                <w:tcPr>
                  <w:tcW w:w="5000" w:type="pct"/>
                </w:tcPr>
                <w:p w:rsidR="0015522A" w:rsidRDefault="0015522A"/>
              </w:tc>
            </w:tr>
          </w:tbl>
          <w:p w:rsidR="0015522A" w:rsidRDefault="0015522A"/>
        </w:tc>
      </w:tr>
    </w:tbl>
    <w:p w:rsidR="0015522A" w:rsidRDefault="006867D1">
      <w:r>
        <w:rPr>
          <w:noProof/>
          <w:lang w:eastAsia="en-US"/>
        </w:rPr>
        <w:pict>
          <v:group id="Fold guide lines" o:spid="_x0000_s1026" alt="Fold guide lines. Delete before printing." style="position:absolute;margin-left:222.35pt;margin-top:0;width:266.05pt;height:612pt;z-index:-251665408;mso-position-horizontal-relative:text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">
            <v:line id="Straight Connector 1" o:spid="_x0000_s1027" style="position:absolute;visibility:visibl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<v:stroke joinstyle="miter"/>
            </v:line>
            <v:line id="Straight Connector 2" o:spid="_x0000_s1028" style="position:absolute;visibility:visibl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<v:stroke joinstyle="miter"/>
            </v:line>
            <w10:wrap anchory="page"/>
          </v:group>
        </w:pict>
      </w:r>
    </w:p>
    <w:tbl>
      <w:tblPr>
        <w:tblStyle w:val="HostTable"/>
        <w:tblW w:w="14850" w:type="dxa"/>
        <w:tblLayout w:type="fixed"/>
        <w:tblLook w:val="04A0"/>
      </w:tblPr>
      <w:tblGrid>
        <w:gridCol w:w="5041"/>
        <w:gridCol w:w="4465"/>
        <w:gridCol w:w="34"/>
        <w:gridCol w:w="5310"/>
      </w:tblGrid>
      <w:tr w:rsidR="0015522A" w:rsidTr="00021E7E">
        <w:trPr>
          <w:trHeight w:hRule="exact" w:val="10080"/>
        </w:trPr>
        <w:tc>
          <w:tcPr>
            <w:tcW w:w="5041" w:type="dxa"/>
          </w:tcPr>
          <w:tbl>
            <w:tblPr>
              <w:tblStyle w:val="HostTable"/>
              <w:tblW w:w="5130" w:type="dxa"/>
              <w:tblLayout w:type="fixed"/>
              <w:tblLook w:val="04A0"/>
            </w:tblPr>
            <w:tblGrid>
              <w:gridCol w:w="5130"/>
            </w:tblGrid>
            <w:tr w:rsidR="0015522A" w:rsidTr="00021E7E">
              <w:trPr>
                <w:trHeight w:hRule="exact" w:val="4104"/>
              </w:trPr>
              <w:tc>
                <w:tcPr>
                  <w:tcW w:w="5000" w:type="pct"/>
                  <w:shd w:val="clear" w:color="auto" w:fill="auto"/>
                </w:tcPr>
                <w:p w:rsidR="0015522A" w:rsidRDefault="000F1068">
                  <w:r>
                    <w:rPr>
                      <w:noProof/>
                      <w:lang w:eastAsia="en-US"/>
                    </w:rPr>
                    <w:lastRenderedPageBreak/>
                    <w:drawing>
                      <wp:inline distT="0" distB="0" distL="0" distR="0">
                        <wp:extent cx="2567940" cy="2604193"/>
                        <wp:effectExtent l="0" t="0" r="3810" b="571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tax_pile[1]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89460" cy="2626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5522A" w:rsidTr="00021E7E">
              <w:trPr>
                <w:trHeight w:hRule="exact" w:val="5976"/>
              </w:trPr>
              <w:tc>
                <w:tcPr>
                  <w:tcW w:w="5000" w:type="pct"/>
                  <w:tcMar>
                    <w:right w:w="864" w:type="dxa"/>
                  </w:tcMar>
                </w:tcPr>
                <w:p w:rsidR="0015522A" w:rsidRPr="008E2DCF" w:rsidRDefault="00BA15FC">
                  <w:pPr>
                    <w:pStyle w:val="Heading1"/>
                    <w:rPr>
                      <w:b/>
                    </w:rPr>
                  </w:pPr>
                  <w:r w:rsidRPr="008E2DCF">
                    <w:rPr>
                      <w:b/>
                    </w:rPr>
                    <w:t>What to bring to office</w:t>
                  </w:r>
                </w:p>
                <w:p w:rsidR="00086C1C" w:rsidRPr="008E2DCF" w:rsidRDefault="00086C1C" w:rsidP="00086C1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E2D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New customers – personal Id, driver’s license, social security card for you and spouse, dependents</w:t>
                  </w:r>
                </w:p>
                <w:p w:rsidR="00086C1C" w:rsidRPr="008E2DCF" w:rsidRDefault="00086C1C" w:rsidP="00086C1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E2D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Forms, W2, 1099Misc, 1099INT, 1099G, 1099DIV,1099R and all forms of income</w:t>
                  </w:r>
                </w:p>
                <w:p w:rsidR="00086C1C" w:rsidRPr="008E2DCF" w:rsidRDefault="00086C1C" w:rsidP="00086C1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E2D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Self</w:t>
                  </w:r>
                  <w:r w:rsidR="008E2D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Pr="008E2D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employed and rental property – need a written report for income and expenses </w:t>
                  </w:r>
                </w:p>
                <w:p w:rsidR="00086C1C" w:rsidRPr="008E2DCF" w:rsidRDefault="00086C1C" w:rsidP="00086C1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E2D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Social Security benefits/Disability</w:t>
                  </w:r>
                </w:p>
                <w:p w:rsidR="00086C1C" w:rsidRPr="008E2DCF" w:rsidRDefault="00086C1C" w:rsidP="00086C1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E2D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Other income</w:t>
                  </w:r>
                </w:p>
                <w:p w:rsidR="00086C1C" w:rsidRPr="008E2DCF" w:rsidRDefault="00086C1C" w:rsidP="00086C1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E2D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Deductions – receipts for donations, medical/dental expenses (add your totals)</w:t>
                  </w:r>
                </w:p>
                <w:p w:rsidR="00086C1C" w:rsidRPr="008E2DCF" w:rsidRDefault="00086C1C" w:rsidP="00086C1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E2D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Statement from taxes you paid such as real estate taxes, personal property taxes</w:t>
                  </w:r>
                </w:p>
                <w:p w:rsidR="00086C1C" w:rsidRPr="008E2DCF" w:rsidRDefault="00086C1C" w:rsidP="00086C1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E2D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Form1098 home mortgage interest</w:t>
                  </w:r>
                </w:p>
                <w:p w:rsidR="0015522A" w:rsidRDefault="0015522A"/>
              </w:tc>
            </w:tr>
          </w:tbl>
          <w:p w:rsidR="0015522A" w:rsidRDefault="0015522A"/>
        </w:tc>
        <w:tc>
          <w:tcPr>
            <w:tcW w:w="4465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4465"/>
            </w:tblGrid>
            <w:tr w:rsidR="0015522A" w:rsidRPr="008E2DCF" w:rsidTr="00F35678">
              <w:trPr>
                <w:trHeight w:hRule="exact" w:val="4104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15522A" w:rsidRPr="008E2DCF" w:rsidRDefault="00614A8C" w:rsidP="004D3F04">
                  <w:pPr>
                    <w:pStyle w:val="Quote"/>
                    <w:rPr>
                      <w:sz w:val="20"/>
                      <w:szCs w:val="20"/>
                    </w:rPr>
                  </w:pPr>
                  <w:r w:rsidRPr="008E2DCF">
                    <w:rPr>
                      <w:rFonts w:ascii="Calibri" w:hAnsi="Calibri" w:cs="Helvetica"/>
                      <w:color w:val="000000"/>
                      <w:sz w:val="20"/>
                      <w:szCs w:val="20"/>
                    </w:rPr>
                    <w:t>Filing your annual tax return can be a complicated and frustrating. If you don't have time or don't trust yourself to wade through the tax code, you can entrust your filing to a professional tax preparer.  Malone Income Tax Time has the skills and knowledge of tax regulations to take car</w:t>
                  </w:r>
                  <w:r w:rsidR="00BA15FC" w:rsidRPr="008E2DCF">
                    <w:rPr>
                      <w:rFonts w:ascii="Calibri" w:hAnsi="Calibri" w:cs="Helvetica"/>
                      <w:color w:val="000000"/>
                      <w:sz w:val="20"/>
                      <w:szCs w:val="20"/>
                    </w:rPr>
                    <w:t xml:space="preserve">e of the whole process for you and has practice for 25 years.  </w:t>
                  </w:r>
                  <w:r w:rsidR="00B76268" w:rsidRPr="008E2DCF">
                    <w:rPr>
                      <w:rFonts w:ascii="Calibri" w:hAnsi="Calibri" w:cs="Helvetica"/>
                      <w:color w:val="000000"/>
                      <w:sz w:val="20"/>
                      <w:szCs w:val="20"/>
                    </w:rPr>
                    <w:t xml:space="preserve">Member – NTAP –National Association of Tax Professionals </w:t>
                  </w:r>
                  <w:r w:rsidRPr="008E2DCF">
                    <w:rPr>
                      <w:rFonts w:ascii="Calibri" w:hAnsi="Calibri" w:cs="Helvetica"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15522A" w:rsidRPr="008E2DCF">
              <w:trPr>
                <w:trHeight w:hRule="exact" w:val="5976"/>
              </w:trPr>
              <w:tc>
                <w:tcPr>
                  <w:tcW w:w="5000" w:type="pct"/>
                  <w:tcMar>
                    <w:top w:w="864" w:type="dxa"/>
                  </w:tcMar>
                </w:tcPr>
                <w:p w:rsidR="008E2DCF" w:rsidRPr="008E2DCF" w:rsidRDefault="008E2DCF" w:rsidP="008E2DCF">
                  <w:pPr>
                    <w:pStyle w:val="ListParagraph"/>
                    <w:numPr>
                      <w:ilvl w:val="0"/>
                      <w:numId w:val="7"/>
                    </w:numPr>
                    <w:ind w:left="90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E2D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Job expenses (receipts) and mileage log</w:t>
                  </w:r>
                </w:p>
                <w:p w:rsidR="008E2DCF" w:rsidRPr="008E2DCF" w:rsidRDefault="008E2DCF" w:rsidP="008E2DCF">
                  <w:pPr>
                    <w:pStyle w:val="ListParagraph"/>
                    <w:numPr>
                      <w:ilvl w:val="0"/>
                      <w:numId w:val="7"/>
                    </w:numPr>
                    <w:ind w:left="90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E2D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Form 1098T – education credit </w:t>
                  </w:r>
                </w:p>
                <w:p w:rsidR="008E2DCF" w:rsidRPr="008E2DCF" w:rsidRDefault="008E2DCF" w:rsidP="008E2DCF">
                  <w:pPr>
                    <w:pStyle w:val="ListParagraph"/>
                    <w:numPr>
                      <w:ilvl w:val="0"/>
                      <w:numId w:val="7"/>
                    </w:numPr>
                    <w:ind w:left="90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E2D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Proof of health insurance </w:t>
                  </w:r>
                </w:p>
                <w:p w:rsidR="008E2DCF" w:rsidRPr="008E2DCF" w:rsidRDefault="008E2DCF" w:rsidP="008E2DCF">
                  <w:pPr>
                    <w:pStyle w:val="ListParagraph"/>
                    <w:numPr>
                      <w:ilvl w:val="0"/>
                      <w:numId w:val="7"/>
                    </w:numPr>
                    <w:ind w:left="90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E2D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Health insurance Marketplace statement Form 1095-A for those who have insurance through marketplace – this will allow to claim the premium tax credit.</w:t>
                  </w:r>
                </w:p>
                <w:p w:rsidR="008E2DCF" w:rsidRPr="008E2DCF" w:rsidRDefault="008E2DCF" w:rsidP="008E2DCF">
                  <w:pPr>
                    <w:pStyle w:val="ListParagraph"/>
                    <w:numPr>
                      <w:ilvl w:val="0"/>
                      <w:numId w:val="7"/>
                    </w:numPr>
                    <w:ind w:left="90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E2D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Marketplace Insurance - Hardship Exemption certificate number requirement – preventing you from being able to purchase health insurance coverage.  (you will need ECN (Exemption Certificate Number) this number is required to report on return)</w:t>
                  </w:r>
                </w:p>
                <w:p w:rsidR="008E2DCF" w:rsidRPr="008E2DCF" w:rsidRDefault="008E2DCF" w:rsidP="008E2DCF">
                  <w:pPr>
                    <w:pStyle w:val="ListParagraph"/>
                    <w:numPr>
                      <w:ilvl w:val="0"/>
                      <w:numId w:val="7"/>
                    </w:numPr>
                    <w:ind w:left="90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E2D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Health coverage exemption will be determined during office visit</w:t>
                  </w:r>
                </w:p>
                <w:p w:rsidR="008E2DCF" w:rsidRPr="008E2DCF" w:rsidRDefault="008E2DCF" w:rsidP="008E2DCF">
                  <w:pPr>
                    <w:pStyle w:val="ListParagrap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15522A" w:rsidRPr="008E2DCF" w:rsidRDefault="0015522A">
                  <w:pPr>
                    <w:rPr>
                      <w:sz w:val="20"/>
                      <w:szCs w:val="20"/>
                    </w:rPr>
                  </w:pPr>
                </w:p>
                <w:p w:rsidR="0015522A" w:rsidRPr="008E2DCF" w:rsidRDefault="00B7626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8E2DCF">
                    <w:rPr>
                      <w:sz w:val="20"/>
                      <w:szCs w:val="20"/>
                    </w:rPr>
                    <w:t>Fee Structure</w:t>
                  </w:r>
                </w:p>
                <w:p w:rsidR="0015522A" w:rsidRPr="008E2DCF" w:rsidRDefault="00B76268" w:rsidP="00B76268">
                  <w:pPr>
                    <w:rPr>
                      <w:b/>
                      <w:sz w:val="20"/>
                      <w:szCs w:val="20"/>
                    </w:rPr>
                  </w:pPr>
                  <w:r w:rsidRPr="008E2DCF">
                    <w:rPr>
                      <w:b/>
                      <w:sz w:val="20"/>
                      <w:szCs w:val="20"/>
                    </w:rPr>
                    <w:t xml:space="preserve">Fees are based on individual and business complexity of the return and fees will be determine from interview </w:t>
                  </w:r>
                </w:p>
              </w:tc>
            </w:tr>
          </w:tbl>
          <w:p w:rsidR="0015522A" w:rsidRPr="008E2DCF" w:rsidRDefault="0015522A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</w:tcPr>
          <w:p w:rsidR="0015522A" w:rsidRDefault="0015522A"/>
        </w:tc>
        <w:tc>
          <w:tcPr>
            <w:tcW w:w="5310" w:type="dxa"/>
          </w:tcPr>
          <w:p w:rsidR="0015522A" w:rsidRDefault="006867D1" w:rsidP="00464951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rPr>
                <w:noProof/>
                <w:lang w:eastAsia="en-US"/>
              </w:rPr>
              <w:pict>
                <v:group id="Group 9" o:spid="_x0000_s1029" alt="Fold guide lines. Delete before printing." style="position:absolute;left:0;text-align:left;margin-left:-256.8pt;margin-top:-19.8pt;width:250.2pt;height:612pt;z-index:-251651072;mso-position-horizontal-relative:margin;mso-position-vertical-relative:margin;mso-width-relative:margin" coordsize="3381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">
                  <v:line id="Straight Connector 4" o:spid="_x0000_s1031" style="position:absolute;visibility:visible" from="33813,0" to="3381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Su8QAAADaAAAADwAAAGRycy9kb3ducmV2LnhtbESPT2vCQBTE70K/w/IK3uqmoqJpNlIF&#10;g6V68N/9kX1N0mbfhuxq4rfvFgoeh5n5DZMse1OLG7WusqzgdRSBIM6trrhQcD5tXuYgnEfWWFsm&#10;BXdysEyfBgnG2nZ8oNvRFyJA2MWooPS+iaV0eUkG3cg2xMH7sq1BH2RbSN1iF+CmluMomkmDFYeF&#10;Ehtal5T/HK9GweYD95/TbjW7ZLv1IZvmi+t3ppUaPvfvbyA89f4R/m9vtYIJ/F0JN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1K7xAAAANoAAAAPAAAAAAAAAAAA&#10;AAAAAKECAABkcnMvZG93bnJldi54bWxQSwUGAAAAAAQABAD5AAAAkgMAAAAA&#10;" strokecolor="#d8d8d8 [2732]" strokeweight=".5pt">
                    <v:stroke joinstyle="miter"/>
                  </v:line>
                  <v:line id="Straight Connector 5" o:spid="_x0000_s1030" style="position:absolute;visibility:visible" from="0,0" to="0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/3IMQAAADaAAAADwAAAGRycy9kb3ducmV2LnhtbESPT2vCQBTE74V+h+UJ3nSjEGljNtIK&#10;hpa2B//dH9lnEpt9G7Krid/eLQg9DjPzGyZdDaYRV+pcbVnBbBqBIC6srrlUcNhvJi8gnEfW2Fgm&#10;BTdysMqen1JMtO15S9edL0WAsEtQQeV9m0jpiooMuqltiYN3sp1BH2RXSt1hH+CmkfMoWkiDNYeF&#10;CltaV1T87i5GweYTf77i/n1xzL/X2zwuXi/nXCs1Hg1vSxCeBv8ffrQ/tIIY/q6EGy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3/cgxAAAANoAAAAPAAAAAAAAAAAA&#10;AAAAAKECAABkcnMvZG93bnJldi54bWxQSwUGAAAAAAQABAD5AAAAkgMAAAAA&#10;" strokecolor="#d8d8d8 [2732]" strokeweight=".5pt">
                    <v:stroke joinstyle="miter"/>
                  </v:line>
                  <w10:wrap anchorx="margin" anchory="margin"/>
                </v:group>
              </w:pict>
            </w:r>
          </w:p>
          <w:p w:rsidR="0015522A" w:rsidRDefault="004976D2">
            <w:pPr>
              <w:pStyle w:val="Heading1"/>
              <w:rPr>
                <w:b/>
              </w:rPr>
            </w:pPr>
            <w:r w:rsidRPr="00464951">
              <w:rPr>
                <w:b/>
              </w:rPr>
              <w:t>Contact Us</w:t>
            </w:r>
          </w:p>
          <w:p w:rsidR="002B28C6" w:rsidRPr="002B28C6" w:rsidRDefault="009B3568" w:rsidP="002B28C6">
            <w:pPr>
              <w:rPr>
                <w:b/>
              </w:rPr>
            </w:pPr>
            <w:r w:rsidRPr="009B3568">
              <w:rPr>
                <w:b/>
              </w:rPr>
              <w:t>Hours of Operations -</w:t>
            </w:r>
            <w:r>
              <w:t xml:space="preserve"> </w:t>
            </w:r>
            <w:r w:rsidR="002B28C6" w:rsidRPr="002B28C6">
              <w:rPr>
                <w:b/>
              </w:rPr>
              <w:t xml:space="preserve">Call for schedule appointment </w:t>
            </w:r>
          </w:p>
          <w:p w:rsidR="00464951" w:rsidRPr="002B28C6" w:rsidRDefault="00464951" w:rsidP="00464951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 w:rsidRPr="002B28C6">
              <w:rPr>
                <w:b/>
                <w:noProof/>
                <w:sz w:val="24"/>
                <w:szCs w:val="24"/>
              </w:rPr>
              <w:t>Malone Income Tax Time Co</w:t>
            </w:r>
          </w:p>
          <w:p w:rsidR="00464951" w:rsidRPr="00021E7E" w:rsidRDefault="006867D1" w:rsidP="00464951">
            <w:pPr>
              <w:pStyle w:val="NoSpacing"/>
              <w:jc w:val="center"/>
              <w:rPr>
                <w:b/>
                <w:noProof/>
                <w:color w:val="000000" w:themeColor="text1"/>
                <w:sz w:val="24"/>
                <w:szCs w:val="24"/>
              </w:rPr>
            </w:pPr>
            <w:hyperlink r:id="rId10" w:history="1">
              <w:r w:rsidR="002B28C6" w:rsidRPr="00021E7E">
                <w:rPr>
                  <w:rStyle w:val="Hyperlink"/>
                  <w:b/>
                  <w:noProof/>
                  <w:color w:val="000000" w:themeColor="text1"/>
                  <w:sz w:val="24"/>
                  <w:szCs w:val="24"/>
                </w:rPr>
                <w:t>malonetaxes4u@yahoo.com</w:t>
              </w:r>
            </w:hyperlink>
          </w:p>
          <w:p w:rsidR="002B28C6" w:rsidRPr="002B28C6" w:rsidRDefault="002B28C6" w:rsidP="00464951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  <w:p w:rsidR="002B28C6" w:rsidRDefault="00464951" w:rsidP="00464951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B28C6">
              <w:rPr>
                <w:b/>
                <w:noProof/>
                <w:sz w:val="24"/>
                <w:szCs w:val="24"/>
              </w:rPr>
              <w:t xml:space="preserve">Office telephone 602-387-5180 </w:t>
            </w:r>
            <w:r w:rsidR="002B28C6" w:rsidRPr="002B28C6">
              <w:rPr>
                <w:b/>
                <w:noProof/>
                <w:sz w:val="24"/>
                <w:szCs w:val="24"/>
              </w:rPr>
              <w:t>or 602-546-7552</w:t>
            </w:r>
            <w:r w:rsidR="002B28C6"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464951" w:rsidRDefault="00464951" w:rsidP="00464951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B28C6">
              <w:rPr>
                <w:b/>
                <w:noProof/>
                <w:sz w:val="24"/>
                <w:szCs w:val="24"/>
              </w:rPr>
              <w:t>cell 602-475-1345</w:t>
            </w:r>
          </w:p>
          <w:p w:rsidR="002B28C6" w:rsidRPr="002B28C6" w:rsidRDefault="002B28C6" w:rsidP="00464951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Fax 602-391-2753</w:t>
            </w:r>
          </w:p>
          <w:p w:rsidR="00464951" w:rsidRDefault="00464951" w:rsidP="00464951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Cross street 24</w:t>
            </w:r>
            <w:r>
              <w:rPr>
                <w:noProof/>
                <w:sz w:val="28"/>
                <w:szCs w:val="28"/>
                <w:vertAlign w:val="superscript"/>
              </w:rPr>
              <w:t>th</w:t>
            </w:r>
            <w:r>
              <w:rPr>
                <w:noProof/>
                <w:sz w:val="28"/>
                <w:szCs w:val="28"/>
              </w:rPr>
              <w:t xml:space="preserve"> and Camelback</w:t>
            </w:r>
          </w:p>
          <w:p w:rsidR="00464951" w:rsidRPr="005A0257" w:rsidRDefault="00464951" w:rsidP="00464951">
            <w:pPr>
              <w:pStyle w:val="NoSpacing"/>
              <w:jc w:val="center"/>
              <w:rPr>
                <w:b/>
                <w:noProof/>
                <w:sz w:val="28"/>
                <w:szCs w:val="28"/>
              </w:rPr>
            </w:pPr>
            <w:r w:rsidRPr="005A0257">
              <w:rPr>
                <w:b/>
                <w:noProof/>
                <w:sz w:val="28"/>
                <w:szCs w:val="28"/>
              </w:rPr>
              <w:t>2375 E Camelback Rd Ste 600, Office 609 (Regus Business Center)</w:t>
            </w:r>
          </w:p>
          <w:p w:rsidR="00464951" w:rsidRPr="005A0257" w:rsidRDefault="00464951" w:rsidP="00464951">
            <w:pPr>
              <w:pStyle w:val="NoSpacing"/>
              <w:jc w:val="center"/>
              <w:rPr>
                <w:b/>
                <w:noProof/>
                <w:sz w:val="28"/>
                <w:szCs w:val="28"/>
              </w:rPr>
            </w:pPr>
            <w:r w:rsidRPr="005A0257">
              <w:rPr>
                <w:b/>
                <w:noProof/>
                <w:sz w:val="28"/>
                <w:szCs w:val="28"/>
              </w:rPr>
              <w:t>Phoenix, AZ 85016</w:t>
            </w:r>
          </w:p>
          <w:p w:rsidR="0015522A" w:rsidRPr="00021E7E" w:rsidRDefault="00464951" w:rsidP="00464951">
            <w:pPr>
              <w:pStyle w:val="Website"/>
              <w:rPr>
                <w:b/>
                <w:color w:val="000000" w:themeColor="text1"/>
                <w:sz w:val="24"/>
                <w:szCs w:val="24"/>
              </w:rPr>
            </w:pPr>
            <w:r w:rsidRPr="00021E7E">
              <w:rPr>
                <w:b/>
                <w:color w:val="000000" w:themeColor="text1"/>
                <w:sz w:val="24"/>
                <w:szCs w:val="24"/>
              </w:rPr>
              <w:t>Website - TaxProfessional.com</w:t>
            </w:r>
          </w:p>
          <w:p w:rsidR="00464951" w:rsidRPr="00464951" w:rsidRDefault="003C2DF2" w:rsidP="00464951">
            <w:r>
              <w:rPr>
                <w:noProof/>
                <w:lang w:eastAsia="en-US"/>
              </w:rPr>
              <w:drawing>
                <wp:inline distT="0" distB="0" distL="0" distR="0">
                  <wp:extent cx="2857500" cy="1486535"/>
                  <wp:effectExtent l="0" t="0" r="0" b="0"/>
                  <wp:docPr id="6" name="Picture 6" descr="Map of 2375 E Camelback Rd, Phoenix, AZ 85016">
                    <a:hlinkClick xmlns:a="http://schemas.openxmlformats.org/drawingml/2006/main" r:id="rId1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p of 2375 E Camelback Rd, Phoenix, AZ 85016">
                            <a:hlinkClick r:id="rId11"/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8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5522A" w:rsidTr="00021E7E">
        <w:trPr>
          <w:trHeight w:hRule="exact" w:val="450"/>
        </w:trPr>
        <w:tc>
          <w:tcPr>
            <w:tcW w:w="5041" w:type="dxa"/>
          </w:tcPr>
          <w:p w:rsidR="0015522A" w:rsidRDefault="0015522A"/>
        </w:tc>
        <w:tc>
          <w:tcPr>
            <w:tcW w:w="4465" w:type="dxa"/>
          </w:tcPr>
          <w:p w:rsidR="0015522A" w:rsidRPr="008E2DCF" w:rsidRDefault="0015522A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</w:tcPr>
          <w:p w:rsidR="0015522A" w:rsidRDefault="0015522A"/>
        </w:tc>
        <w:tc>
          <w:tcPr>
            <w:tcW w:w="5310" w:type="dxa"/>
          </w:tcPr>
          <w:p w:rsidR="0015522A" w:rsidRDefault="0015522A"/>
        </w:tc>
      </w:tr>
    </w:tbl>
    <w:p w:rsidR="0015522A" w:rsidRDefault="0015522A"/>
    <w:sectPr w:rsidR="0015522A" w:rsidSect="00626565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880D4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2">
    <w:nsid w:val="79143F37"/>
    <w:multiLevelType w:val="hybridMultilevel"/>
    <w:tmpl w:val="E95E6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4976D2"/>
    <w:rsid w:val="00021E7E"/>
    <w:rsid w:val="00086C1C"/>
    <w:rsid w:val="000F1068"/>
    <w:rsid w:val="0015522A"/>
    <w:rsid w:val="001A47B2"/>
    <w:rsid w:val="002B28C6"/>
    <w:rsid w:val="002C2482"/>
    <w:rsid w:val="003C2DF2"/>
    <w:rsid w:val="00455562"/>
    <w:rsid w:val="00464951"/>
    <w:rsid w:val="004976D2"/>
    <w:rsid w:val="004D3F04"/>
    <w:rsid w:val="005931C8"/>
    <w:rsid w:val="005A0257"/>
    <w:rsid w:val="00614A8C"/>
    <w:rsid w:val="00626565"/>
    <w:rsid w:val="006867D1"/>
    <w:rsid w:val="0072308A"/>
    <w:rsid w:val="00850C36"/>
    <w:rsid w:val="008E2DCF"/>
    <w:rsid w:val="008E562B"/>
    <w:rsid w:val="009B3568"/>
    <w:rsid w:val="009C6699"/>
    <w:rsid w:val="00B76268"/>
    <w:rsid w:val="00BA15FC"/>
    <w:rsid w:val="00CE4CE1"/>
    <w:rsid w:val="00DC7B66"/>
    <w:rsid w:val="00F3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18"/>
        <w:szCs w:val="18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semiHidden="0" w:uiPriority="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3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65"/>
  </w:style>
  <w:style w:type="paragraph" w:styleId="Heading1">
    <w:name w:val="heading 1"/>
    <w:basedOn w:val="Normal"/>
    <w:next w:val="Normal"/>
    <w:link w:val="Heading1Char"/>
    <w:uiPriority w:val="3"/>
    <w:qFormat/>
    <w:rsid w:val="00626565"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626565"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626565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65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65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5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56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rsid w:val="00626565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626565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5"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626565"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1"/>
    <w:unhideWhenUsed/>
    <w:qFormat/>
    <w:rsid w:val="00626565"/>
    <w:pPr>
      <w:spacing w:line="252" w:lineRule="auto"/>
      <w:ind w:left="504" w:right="504"/>
    </w:pPr>
    <w:rPr>
      <w:color w:val="FFFFFF" w:themeColor="background1"/>
      <w:sz w:val="20"/>
    </w:rPr>
  </w:style>
  <w:style w:type="character" w:styleId="PlaceholderText">
    <w:name w:val="Placeholder Text"/>
    <w:basedOn w:val="DefaultParagraphFont"/>
    <w:uiPriority w:val="99"/>
    <w:semiHidden/>
    <w:rsid w:val="00626565"/>
    <w:rPr>
      <w:color w:val="808080"/>
    </w:rPr>
  </w:style>
  <w:style w:type="paragraph" w:customStyle="1" w:styleId="Recipient">
    <w:name w:val="Recipient"/>
    <w:basedOn w:val="Normal"/>
    <w:uiPriority w:val="1"/>
    <w:qFormat/>
    <w:rsid w:val="00626565"/>
    <w:pPr>
      <w:spacing w:before="1440" w:after="0" w:line="288" w:lineRule="auto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1"/>
    <w:qFormat/>
    <w:rsid w:val="00626565"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626565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sid w:val="00626565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2"/>
    <w:qFormat/>
    <w:rsid w:val="00626565"/>
    <w:pPr>
      <w:numPr>
        <w:ilvl w:val="1"/>
      </w:numPr>
      <w:spacing w:after="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2"/>
    <w:rsid w:val="00626565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3"/>
    <w:rsid w:val="00626565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3"/>
    <w:rsid w:val="00626565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3"/>
    <w:unhideWhenUsed/>
    <w:qFormat/>
    <w:rsid w:val="00626565"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QuoteChar">
    <w:name w:val="Quote Char"/>
    <w:basedOn w:val="DefaultParagraphFont"/>
    <w:link w:val="Quote"/>
    <w:uiPriority w:val="3"/>
    <w:rsid w:val="00626565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styleId="ListBullet">
    <w:name w:val="List Bullet"/>
    <w:basedOn w:val="Normal"/>
    <w:uiPriority w:val="3"/>
    <w:unhideWhenUsed/>
    <w:qFormat/>
    <w:rsid w:val="00626565"/>
    <w:pPr>
      <w:numPr>
        <w:numId w:val="1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4"/>
    <w:qFormat/>
    <w:rsid w:val="00626565"/>
    <w:pPr>
      <w:spacing w:after="0"/>
    </w:pPr>
  </w:style>
  <w:style w:type="paragraph" w:customStyle="1" w:styleId="Website">
    <w:name w:val="Website"/>
    <w:basedOn w:val="Normal"/>
    <w:next w:val="Normal"/>
    <w:uiPriority w:val="4"/>
    <w:qFormat/>
    <w:rsid w:val="00626565"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626565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3"/>
    <w:rsid w:val="00626565"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26565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6565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6565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26565"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26565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26565"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26565"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6565"/>
    <w:pPr>
      <w:spacing w:before="240" w:after="0" w:line="276" w:lineRule="auto"/>
      <w:outlineLvl w:val="9"/>
    </w:pPr>
    <w:rPr>
      <w:sz w:val="32"/>
      <w:szCs w:val="32"/>
    </w:rPr>
  </w:style>
  <w:style w:type="paragraph" w:styleId="NoSpacing">
    <w:name w:val="No Spacing"/>
    <w:uiPriority w:val="1"/>
    <w:qFormat/>
    <w:rsid w:val="00455562"/>
    <w:pPr>
      <w:spacing w:after="0" w:line="240" w:lineRule="auto"/>
    </w:pPr>
    <w:rPr>
      <w:color w:val="auto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B28C6"/>
    <w:rPr>
      <w:color w:val="74CBC8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C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maps/place/2375+E+Camelback+Rd,+Phoenix,+AZ+85016/data=!4m2!3m1!1s0x872b0d6ef24172e3:0xf12384ee07e1bd6b?sa=X&amp;ved=0ahUKEwig7cjWurbJAhUK82MKHSN7Bw8Q8gEIIzAB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lonetaxes4u@yahoo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malone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2CDF4EC12741B9AC9E447C86BE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D7D5E-3979-4D2A-9F25-2AD9FC9BB76C}"/>
      </w:docPartPr>
      <w:docPartBody>
        <w:p w:rsidR="00361E16" w:rsidRDefault="00055BBF">
          <w:pPr>
            <w:pStyle w:val="722CDF4EC12741B9AC9E447C86BE6AE9"/>
          </w:pPr>
          <w:r>
            <w:t>Recipient Name</w:t>
          </w:r>
          <w:r>
            <w:br/>
            <w:t>Address</w:t>
          </w:r>
          <w:r>
            <w:br/>
            <w:t>City, ST  ZIP Code</w:t>
          </w:r>
        </w:p>
      </w:docPartBody>
    </w:docPart>
    <w:docPart>
      <w:docPartPr>
        <w:name w:val="2892D3A31A664760B872BCEF8241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E26CC-254C-4A28-841A-90BC011ED512}"/>
      </w:docPartPr>
      <w:docPartBody>
        <w:p w:rsidR="00361E16" w:rsidRDefault="00055BBF">
          <w:pPr>
            <w:pStyle w:val="2892D3A31A664760B872BCEF8241B936"/>
          </w:pPr>
          <w:r>
            <w:t>Company Name</w:t>
          </w:r>
        </w:p>
      </w:docPartBody>
    </w:docPart>
    <w:docPart>
      <w:docPartPr>
        <w:name w:val="A50CE2A3B8974723BF2765C49ABA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A540-D1DE-4F9A-9297-0E86A3146683}"/>
      </w:docPartPr>
      <w:docPartBody>
        <w:p w:rsidR="00361E16" w:rsidRDefault="00055BBF">
          <w:pPr>
            <w:pStyle w:val="A50CE2A3B8974723BF2765C49ABA7739"/>
          </w:pPr>
          <w:r>
            <w:t>Street Address</w:t>
          </w:r>
          <w:r>
            <w:br/>
            <w:t>City, ST  ZIP Code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880D4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 w:themeColor="accent1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55BBF"/>
    <w:rsid w:val="0002314E"/>
    <w:rsid w:val="00055BBF"/>
    <w:rsid w:val="00055E87"/>
    <w:rsid w:val="00361E16"/>
    <w:rsid w:val="004D7CC8"/>
    <w:rsid w:val="006B2EFE"/>
    <w:rsid w:val="00853EFA"/>
    <w:rsid w:val="0086288D"/>
    <w:rsid w:val="00901F96"/>
    <w:rsid w:val="00A825F2"/>
    <w:rsid w:val="00B049CA"/>
    <w:rsid w:val="00BF16AB"/>
    <w:rsid w:val="00DD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C4414DAD164DEE96E31B35A34DF37B">
    <w:name w:val="4CC4414DAD164DEE96E31B35A34DF37B"/>
    <w:rsid w:val="00A825F2"/>
  </w:style>
  <w:style w:type="paragraph" w:styleId="BlockText">
    <w:name w:val="Block Text"/>
    <w:basedOn w:val="Normal"/>
    <w:uiPriority w:val="1"/>
    <w:unhideWhenUsed/>
    <w:qFormat/>
    <w:rsid w:val="00A825F2"/>
    <w:pPr>
      <w:spacing w:line="252" w:lineRule="auto"/>
      <w:ind w:left="504" w:right="504"/>
    </w:pPr>
    <w:rPr>
      <w:rFonts w:eastAsiaTheme="minorHAnsi"/>
      <w:color w:val="FFFFFF" w:themeColor="background1"/>
      <w:kern w:val="2"/>
      <w:sz w:val="20"/>
      <w:szCs w:val="18"/>
      <w:lang w:eastAsia="ja-JP"/>
    </w:rPr>
  </w:style>
  <w:style w:type="paragraph" w:customStyle="1" w:styleId="3207F75357EF473C853DDE87065AD3E2">
    <w:name w:val="3207F75357EF473C853DDE87065AD3E2"/>
    <w:rsid w:val="00A825F2"/>
  </w:style>
  <w:style w:type="paragraph" w:customStyle="1" w:styleId="722CDF4EC12741B9AC9E447C86BE6AE9">
    <w:name w:val="722CDF4EC12741B9AC9E447C86BE6AE9"/>
    <w:rsid w:val="00A825F2"/>
  </w:style>
  <w:style w:type="paragraph" w:customStyle="1" w:styleId="2892D3A31A664760B872BCEF8241B936">
    <w:name w:val="2892D3A31A664760B872BCEF8241B936"/>
    <w:rsid w:val="00A825F2"/>
  </w:style>
  <w:style w:type="paragraph" w:customStyle="1" w:styleId="A50CE2A3B8974723BF2765C49ABA7739">
    <w:name w:val="A50CE2A3B8974723BF2765C49ABA7739"/>
    <w:rsid w:val="00A825F2"/>
  </w:style>
  <w:style w:type="paragraph" w:customStyle="1" w:styleId="8BEEEEF78BC7471E817E2C6841797B1C">
    <w:name w:val="8BEEEEF78BC7471E817E2C6841797B1C"/>
    <w:rsid w:val="00A825F2"/>
  </w:style>
  <w:style w:type="paragraph" w:customStyle="1" w:styleId="4B9447F6D2B6480BB1FB509EAD141028">
    <w:name w:val="4B9447F6D2B6480BB1FB509EAD141028"/>
    <w:rsid w:val="00A825F2"/>
  </w:style>
  <w:style w:type="paragraph" w:customStyle="1" w:styleId="BEBE56E2F7DE413FAB1D843A0547083C">
    <w:name w:val="BEBE56E2F7DE413FAB1D843A0547083C"/>
    <w:rsid w:val="00A825F2"/>
  </w:style>
  <w:style w:type="paragraph" w:customStyle="1" w:styleId="809052B042744EA287DFE2064B8549ED">
    <w:name w:val="809052B042744EA287DFE2064B8549ED"/>
    <w:rsid w:val="00A825F2"/>
  </w:style>
  <w:style w:type="paragraph" w:customStyle="1" w:styleId="F152E93290BF4A2DBFE9C65DE103B81E">
    <w:name w:val="F152E93290BF4A2DBFE9C65DE103B81E"/>
    <w:rsid w:val="00A825F2"/>
  </w:style>
  <w:style w:type="paragraph" w:customStyle="1" w:styleId="B83A046231644994AA08204095FE6D4A">
    <w:name w:val="B83A046231644994AA08204095FE6D4A"/>
    <w:rsid w:val="00A825F2"/>
  </w:style>
  <w:style w:type="paragraph" w:styleId="Quote">
    <w:name w:val="Quote"/>
    <w:basedOn w:val="Normal"/>
    <w:link w:val="QuoteChar"/>
    <w:uiPriority w:val="3"/>
    <w:unhideWhenUsed/>
    <w:qFormat/>
    <w:rsid w:val="00A825F2"/>
    <w:pPr>
      <w:spacing w:before="480" w:after="480" w:line="276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Cs w:val="18"/>
      <w:lang w:eastAsia="ja-JP"/>
    </w:rPr>
  </w:style>
  <w:style w:type="character" w:customStyle="1" w:styleId="QuoteChar">
    <w:name w:val="Quote Char"/>
    <w:basedOn w:val="DefaultParagraphFont"/>
    <w:link w:val="Quote"/>
    <w:uiPriority w:val="3"/>
    <w:rsid w:val="00A825F2"/>
    <w:rPr>
      <w:rFonts w:asciiTheme="majorHAnsi" w:eastAsiaTheme="majorEastAsia" w:hAnsiTheme="majorHAnsi" w:cstheme="majorBidi"/>
      <w:color w:val="FFFFFF" w:themeColor="background1"/>
      <w:kern w:val="2"/>
      <w:szCs w:val="18"/>
      <w:lang w:eastAsia="ja-JP"/>
    </w:rPr>
  </w:style>
  <w:style w:type="paragraph" w:customStyle="1" w:styleId="2F1FD302DD51428785AE2B031AD9E987">
    <w:name w:val="2F1FD302DD51428785AE2B031AD9E987"/>
    <w:rsid w:val="00A825F2"/>
  </w:style>
  <w:style w:type="paragraph" w:customStyle="1" w:styleId="453B58E141EA4896B30DCBF46F4D9777">
    <w:name w:val="453B58E141EA4896B30DCBF46F4D9777"/>
    <w:rsid w:val="00A825F2"/>
  </w:style>
  <w:style w:type="paragraph" w:customStyle="1" w:styleId="A79766A0EB664497850013501E091046">
    <w:name w:val="A79766A0EB664497850013501E091046"/>
    <w:rsid w:val="00A825F2"/>
  </w:style>
  <w:style w:type="paragraph" w:customStyle="1" w:styleId="B2FB55F0AC744269B5D83E78D2B0FB27">
    <w:name w:val="B2FB55F0AC744269B5D83E78D2B0FB27"/>
    <w:rsid w:val="00A825F2"/>
  </w:style>
  <w:style w:type="paragraph" w:customStyle="1" w:styleId="ED155EB5BA6946A9972C8D1FE994BC49">
    <w:name w:val="ED155EB5BA6946A9972C8D1FE994BC49"/>
    <w:rsid w:val="00A825F2"/>
  </w:style>
  <w:style w:type="paragraph" w:customStyle="1" w:styleId="CCEEFD6DCA2A426FADD9BB87D0C1A892">
    <w:name w:val="CCEEFD6DCA2A426FADD9BB87D0C1A892"/>
    <w:rsid w:val="00A825F2"/>
  </w:style>
  <w:style w:type="paragraph" w:customStyle="1" w:styleId="3A6A4223F19D44C59904BE2B97F2F974">
    <w:name w:val="3A6A4223F19D44C59904BE2B97F2F974"/>
    <w:rsid w:val="00A825F2"/>
  </w:style>
  <w:style w:type="paragraph" w:styleId="ListBullet">
    <w:name w:val="List Bullet"/>
    <w:basedOn w:val="Normal"/>
    <w:uiPriority w:val="3"/>
    <w:unhideWhenUsed/>
    <w:qFormat/>
    <w:rsid w:val="00A825F2"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1F497D" w:themeColor="text2"/>
      <w:kern w:val="2"/>
      <w:sz w:val="18"/>
      <w:szCs w:val="18"/>
      <w:lang w:eastAsia="ja-JP"/>
    </w:rPr>
  </w:style>
  <w:style w:type="paragraph" w:customStyle="1" w:styleId="D5BDB3144BBA4963B127D29E62051A6E">
    <w:name w:val="D5BDB3144BBA4963B127D29E62051A6E"/>
    <w:rsid w:val="00A825F2"/>
  </w:style>
  <w:style w:type="paragraph" w:customStyle="1" w:styleId="6D6F171D903B48A89BCE52DDB96DB725">
    <w:name w:val="6D6F171D903B48A89BCE52DDB96DB725"/>
    <w:rsid w:val="00A825F2"/>
  </w:style>
  <w:style w:type="paragraph" w:customStyle="1" w:styleId="766F0AD7D7E84CE0B6814C5F5D926D11">
    <w:name w:val="766F0AD7D7E84CE0B6814C5F5D926D11"/>
    <w:rsid w:val="00A825F2"/>
  </w:style>
  <w:style w:type="paragraph" w:customStyle="1" w:styleId="8168B3B14DC34DDEADCF6372F9C6B5BA">
    <w:name w:val="8168B3B14DC34DDEADCF6372F9C6B5BA"/>
    <w:rsid w:val="00A825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2375 E Camelback Rd Suite 600 Office 609
Phoenix, AZ 85016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07A8CB-267B-43CE-8A53-582BDE495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69B15-3998-4756-81BD-5973CEF9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(blue).dotx</Template>
  <TotalTime>9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Malone Income Tax Time Co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wmalone</dc:creator>
  <cp:lastModifiedBy>Wanda Malone</cp:lastModifiedBy>
  <cp:revision>2</cp:revision>
  <cp:lastPrinted>2015-12-24T22:11:00Z</cp:lastPrinted>
  <dcterms:created xsi:type="dcterms:W3CDTF">2017-01-08T05:38:00Z</dcterms:created>
  <dcterms:modified xsi:type="dcterms:W3CDTF">2017-01-08T05:38:00Z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